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21"/>
        <w:gridCol w:w="1984"/>
      </w:tblGrid>
      <w:tr w:rsidR="001A52B2" w:rsidRPr="001A52B2" w14:paraId="528FE5CD" w14:textId="77777777" w:rsidTr="007C0FAE">
        <w:trPr>
          <w:trHeight w:val="351"/>
        </w:trPr>
        <w:tc>
          <w:tcPr>
            <w:tcW w:w="6521" w:type="dxa"/>
            <w:vMerge w:val="restart"/>
            <w:tcBorders>
              <w:top w:val="nil"/>
              <w:left w:val="nil"/>
            </w:tcBorders>
            <w:vAlign w:val="center"/>
          </w:tcPr>
          <w:p w14:paraId="0AE20847" w14:textId="25245D8B" w:rsidR="00245CB2" w:rsidRDefault="00245CB2" w:rsidP="00192188">
            <w:pPr>
              <w:overflowPunct w:val="0"/>
              <w:adjustRightInd w:val="0"/>
              <w:snapToGrid w:val="0"/>
              <w:spacing w:line="640" w:lineRule="exact"/>
              <w:rPr>
                <w:rFonts w:ascii="Times New Roman" w:eastAsia="標楷體" w:hAnsi="Times New Roman"/>
                <w:sz w:val="52"/>
                <w:szCs w:val="52"/>
              </w:rPr>
            </w:pPr>
            <w:r w:rsidRPr="001A52B2">
              <w:rPr>
                <w:rFonts w:ascii="Times New Roman" w:eastAsia="標楷體" w:hAnsi="Times New Roman" w:hint="eastAsia"/>
                <w:sz w:val="52"/>
                <w:szCs w:val="52"/>
              </w:rPr>
              <w:t xml:space="preserve">　　　</w:t>
            </w:r>
            <w:r w:rsidRPr="001A52B2">
              <w:rPr>
                <w:rFonts w:ascii="Times New Roman" w:eastAsia="標楷體" w:hAnsi="Times New Roman"/>
                <w:sz w:val="52"/>
                <w:szCs w:val="52"/>
              </w:rPr>
              <w:t>明志科技大學</w:t>
            </w:r>
          </w:p>
          <w:p w14:paraId="75A8416A" w14:textId="1C643215" w:rsidR="007C0FAE" w:rsidRPr="007C0FAE" w:rsidRDefault="007C0FAE" w:rsidP="007C0FAE">
            <w:pPr>
              <w:overflowPunct w:val="0"/>
              <w:adjustRightInd w:val="0"/>
              <w:snapToGrid w:val="0"/>
              <w:spacing w:line="640" w:lineRule="exact"/>
              <w:jc w:val="center"/>
              <w:rPr>
                <w:rFonts w:ascii="Times New Roman" w:eastAsia="標楷體" w:hAnsi="Times New Roman"/>
                <w:sz w:val="52"/>
                <w:szCs w:val="52"/>
              </w:rPr>
            </w:pPr>
            <w:r w:rsidRPr="00D30203">
              <w:rPr>
                <w:rFonts w:ascii="Times New Roman" w:hAnsi="Times New Roman" w:cs="Times New Roman"/>
                <w:sz w:val="52"/>
                <w:lang w:bidi="en-US"/>
              </w:rPr>
              <w:t>Ming Chi University of Technology</w:t>
            </w:r>
          </w:p>
        </w:tc>
        <w:tc>
          <w:tcPr>
            <w:tcW w:w="1984" w:type="dxa"/>
            <w:vAlign w:val="center"/>
          </w:tcPr>
          <w:p w14:paraId="09055189" w14:textId="77777777" w:rsidR="00245CB2" w:rsidRDefault="00245CB2" w:rsidP="00192188">
            <w:pPr>
              <w:overflowPunct w:val="0"/>
              <w:adjustRightInd w:val="0"/>
              <w:snapToGrid w:val="0"/>
              <w:spacing w:line="440" w:lineRule="exact"/>
              <w:jc w:val="center"/>
              <w:rPr>
                <w:rFonts w:ascii="Times New Roman" w:eastAsia="標楷體" w:hAnsi="Times New Roman"/>
                <w:sz w:val="28"/>
                <w:szCs w:val="28"/>
              </w:rPr>
            </w:pPr>
            <w:r w:rsidRPr="001A52B2">
              <w:rPr>
                <w:rFonts w:ascii="Times New Roman" w:eastAsia="標楷體" w:hAnsi="Times New Roman"/>
                <w:sz w:val="28"/>
                <w:szCs w:val="28"/>
              </w:rPr>
              <w:t>規章編號</w:t>
            </w:r>
          </w:p>
          <w:p w14:paraId="52E266D5" w14:textId="2C15B73C" w:rsidR="007C0FAE" w:rsidRPr="001A52B2" w:rsidRDefault="007C0FAE" w:rsidP="00192188">
            <w:pPr>
              <w:overflowPunct w:val="0"/>
              <w:adjustRightInd w:val="0"/>
              <w:snapToGrid w:val="0"/>
              <w:spacing w:line="440" w:lineRule="exact"/>
              <w:jc w:val="center"/>
              <w:rPr>
                <w:rFonts w:ascii="Times New Roman" w:eastAsia="標楷體" w:hAnsi="Times New Roman"/>
                <w:sz w:val="28"/>
                <w:szCs w:val="28"/>
              </w:rPr>
            </w:pPr>
            <w:r w:rsidRPr="00D30203">
              <w:rPr>
                <w:rFonts w:ascii="Times New Roman" w:hAnsi="Times New Roman" w:cs="Times New Roman"/>
                <w:sz w:val="28"/>
                <w:lang w:bidi="en-US"/>
              </w:rPr>
              <w:t>Document No.:</w:t>
            </w:r>
          </w:p>
        </w:tc>
      </w:tr>
      <w:tr w:rsidR="00245CB2" w:rsidRPr="001A52B2" w14:paraId="3915CE0E" w14:textId="77777777" w:rsidTr="007C0FAE">
        <w:trPr>
          <w:trHeight w:val="875"/>
        </w:trPr>
        <w:tc>
          <w:tcPr>
            <w:tcW w:w="6521" w:type="dxa"/>
            <w:vMerge/>
            <w:tcBorders>
              <w:left w:val="nil"/>
              <w:bottom w:val="nil"/>
            </w:tcBorders>
            <w:vAlign w:val="center"/>
          </w:tcPr>
          <w:p w14:paraId="756FBCF1" w14:textId="77777777" w:rsidR="00245CB2" w:rsidRPr="001A52B2" w:rsidRDefault="00245CB2" w:rsidP="00192188">
            <w:pPr>
              <w:overflowPunct w:val="0"/>
              <w:adjustRightInd w:val="0"/>
              <w:snapToGrid w:val="0"/>
              <w:spacing w:line="440" w:lineRule="exact"/>
              <w:jc w:val="both"/>
              <w:rPr>
                <w:rFonts w:ascii="Times New Roman" w:eastAsia="標楷體" w:hAnsi="Times New Roman"/>
                <w:sz w:val="28"/>
                <w:szCs w:val="28"/>
              </w:rPr>
            </w:pPr>
          </w:p>
        </w:tc>
        <w:tc>
          <w:tcPr>
            <w:tcW w:w="1984" w:type="dxa"/>
            <w:vAlign w:val="center"/>
          </w:tcPr>
          <w:p w14:paraId="5AB050BA" w14:textId="7BD7978B" w:rsidR="00B76053" w:rsidRPr="001A52B2" w:rsidRDefault="00B76053" w:rsidP="00314122">
            <w:pPr>
              <w:overflowPunct w:val="0"/>
              <w:adjustRightInd w:val="0"/>
              <w:snapToGrid w:val="0"/>
              <w:spacing w:line="440" w:lineRule="exact"/>
              <w:jc w:val="center"/>
              <w:rPr>
                <w:rFonts w:ascii="Times New Roman" w:eastAsia="標楷體" w:hAnsi="Times New Roman"/>
                <w:sz w:val="28"/>
                <w:szCs w:val="28"/>
              </w:rPr>
            </w:pPr>
            <w:r w:rsidRPr="001A52B2">
              <w:rPr>
                <w:rFonts w:ascii="Times New Roman" w:eastAsia="標楷體" w:hAnsi="Times New Roman" w:hint="eastAsia"/>
                <w:sz w:val="28"/>
              </w:rPr>
              <w:t>A</w:t>
            </w:r>
            <w:r w:rsidR="00C61A4B">
              <w:rPr>
                <w:rFonts w:ascii="Times New Roman" w:eastAsia="標楷體" w:hAnsi="Times New Roman" w:hint="eastAsia"/>
                <w:sz w:val="28"/>
              </w:rPr>
              <w:t>2</w:t>
            </w:r>
            <w:r w:rsidRPr="001A52B2">
              <w:rPr>
                <w:rFonts w:ascii="Times New Roman" w:eastAsia="標楷體" w:hAnsi="Times New Roman" w:hint="eastAsia"/>
                <w:sz w:val="28"/>
              </w:rPr>
              <w:t>Q00</w:t>
            </w:r>
            <w:r w:rsidR="00BD045F" w:rsidRPr="001A52B2">
              <w:rPr>
                <w:rFonts w:ascii="Times New Roman" w:eastAsia="標楷體" w:hAnsi="Times New Roman" w:hint="eastAsia"/>
                <w:sz w:val="28"/>
              </w:rPr>
              <w:t>2</w:t>
            </w:r>
            <w:r w:rsidRPr="001A52B2">
              <w:rPr>
                <w:rFonts w:ascii="Times New Roman" w:eastAsia="標楷體" w:hAnsi="Times New Roman" w:hint="eastAsia"/>
                <w:sz w:val="28"/>
              </w:rPr>
              <w:t>000</w:t>
            </w:r>
            <w:r w:rsidR="00BD045F" w:rsidRPr="001A52B2">
              <w:rPr>
                <w:rFonts w:ascii="Times New Roman" w:eastAsia="標楷體" w:hAnsi="Times New Roman" w:hint="eastAsia"/>
                <w:sz w:val="28"/>
              </w:rPr>
              <w:t>4</w:t>
            </w:r>
          </w:p>
        </w:tc>
      </w:tr>
    </w:tbl>
    <w:p w14:paraId="148ECACD" w14:textId="77777777" w:rsidR="00245CB2" w:rsidRPr="001A52B2" w:rsidRDefault="00245CB2" w:rsidP="00245CB2">
      <w:pPr>
        <w:overflowPunct w:val="0"/>
        <w:jc w:val="both"/>
        <w:rPr>
          <w:rFonts w:ascii="Times New Roman" w:eastAsia="標楷體" w:hAnsi="Times New Roman"/>
        </w:rPr>
      </w:pPr>
    </w:p>
    <w:p w14:paraId="4506DA89" w14:textId="77777777" w:rsidR="00245CB2" w:rsidRPr="001A52B2" w:rsidRDefault="00245CB2" w:rsidP="00245CB2">
      <w:pPr>
        <w:overflowPunct w:val="0"/>
        <w:jc w:val="both"/>
        <w:rPr>
          <w:rFonts w:ascii="Times New Roman" w:eastAsia="標楷體" w:hAnsi="Times New Roman"/>
        </w:rPr>
      </w:pPr>
    </w:p>
    <w:p w14:paraId="32FA9F39" w14:textId="77777777" w:rsidR="00245CB2" w:rsidRPr="001A52B2" w:rsidRDefault="00245CB2" w:rsidP="00245CB2">
      <w:pPr>
        <w:overflowPunct w:val="0"/>
        <w:jc w:val="both"/>
        <w:rPr>
          <w:rFonts w:ascii="Times New Roman" w:eastAsia="標楷體" w:hAnsi="Times New Roman"/>
        </w:rPr>
      </w:pPr>
    </w:p>
    <w:p w14:paraId="53BB254C" w14:textId="77777777" w:rsidR="00245CB2" w:rsidRPr="001A52B2" w:rsidRDefault="00245CB2" w:rsidP="00245CB2">
      <w:pPr>
        <w:overflowPunct w:val="0"/>
        <w:jc w:val="both"/>
        <w:rPr>
          <w:rFonts w:ascii="Times New Roman" w:eastAsia="標楷體" w:hAnsi="Times New Roman"/>
        </w:rPr>
      </w:pPr>
    </w:p>
    <w:p w14:paraId="4D92BB69" w14:textId="77777777" w:rsidR="00245CB2" w:rsidRPr="001A52B2" w:rsidRDefault="00245CB2" w:rsidP="00245CB2">
      <w:pPr>
        <w:overflowPunct w:val="0"/>
        <w:jc w:val="both"/>
        <w:rPr>
          <w:rFonts w:ascii="Times New Roman" w:eastAsia="標楷體" w:hAnsi="Times New Roman"/>
        </w:rPr>
      </w:pPr>
    </w:p>
    <w:p w14:paraId="112C8D14" w14:textId="77777777" w:rsidR="00245CB2" w:rsidRPr="001A52B2" w:rsidRDefault="00245CB2" w:rsidP="00245CB2">
      <w:pPr>
        <w:overflowPunct w:val="0"/>
        <w:jc w:val="both"/>
        <w:rPr>
          <w:rFonts w:ascii="Times New Roman" w:eastAsia="標楷體" w:hAnsi="Times New Roman"/>
        </w:rPr>
      </w:pPr>
    </w:p>
    <w:p w14:paraId="752CFB40" w14:textId="77777777" w:rsidR="00245CB2" w:rsidRPr="001A52B2" w:rsidRDefault="00245CB2" w:rsidP="00245CB2">
      <w:pPr>
        <w:overflowPunct w:val="0"/>
        <w:jc w:val="both"/>
        <w:rPr>
          <w:rFonts w:ascii="Times New Roman" w:eastAsia="標楷體" w:hAnsi="Times New Roman"/>
        </w:rPr>
      </w:pPr>
    </w:p>
    <w:p w14:paraId="59AFAEEC" w14:textId="77777777" w:rsidR="00245CB2" w:rsidRPr="001A52B2" w:rsidRDefault="00245CB2" w:rsidP="00245CB2">
      <w:pPr>
        <w:overflowPunct w:val="0"/>
        <w:jc w:val="both"/>
        <w:rPr>
          <w:rFonts w:ascii="Times New Roman" w:eastAsia="標楷體" w:hAnsi="Times New Roman"/>
        </w:rPr>
      </w:pPr>
    </w:p>
    <w:p w14:paraId="43D68A7F" w14:textId="77777777" w:rsidR="00245CB2" w:rsidRPr="001A52B2" w:rsidRDefault="00245CB2" w:rsidP="00245CB2">
      <w:pPr>
        <w:overflowPunct w:val="0"/>
        <w:jc w:val="both"/>
        <w:rPr>
          <w:rFonts w:ascii="Times New Roman" w:eastAsia="標楷體" w:hAnsi="Times New Roman"/>
        </w:rPr>
      </w:pPr>
    </w:p>
    <w:p w14:paraId="188C0028" w14:textId="77777777" w:rsidR="00245CB2" w:rsidRPr="001A52B2" w:rsidRDefault="00245CB2" w:rsidP="00245CB2">
      <w:pPr>
        <w:overflowPunct w:val="0"/>
        <w:jc w:val="both"/>
        <w:rPr>
          <w:rFonts w:ascii="Times New Roman" w:eastAsia="標楷體" w:hAnsi="Times New Roman"/>
        </w:rPr>
      </w:pPr>
    </w:p>
    <w:p w14:paraId="4DEEC616" w14:textId="77777777" w:rsidR="00245CB2" w:rsidRPr="001A52B2" w:rsidRDefault="00245CB2" w:rsidP="00245CB2">
      <w:pPr>
        <w:overflowPunct w:val="0"/>
        <w:jc w:val="both"/>
        <w:rPr>
          <w:rFonts w:ascii="Times New Roman" w:eastAsia="標楷體" w:hAnsi="Times New Roman"/>
        </w:rPr>
      </w:pPr>
    </w:p>
    <w:p w14:paraId="5C3225BD" w14:textId="77777777" w:rsidR="00245CB2" w:rsidRPr="001A52B2" w:rsidRDefault="00245CB2" w:rsidP="00245CB2">
      <w:pPr>
        <w:overflowPunct w:val="0"/>
        <w:jc w:val="both"/>
        <w:rPr>
          <w:rFonts w:ascii="Times New Roman" w:eastAsia="標楷體" w:hAnsi="Times New Roman"/>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500"/>
      </w:tblGrid>
      <w:tr w:rsidR="00245CB2" w:rsidRPr="001A52B2" w14:paraId="1A723BFC" w14:textId="77777777" w:rsidTr="00192188">
        <w:trPr>
          <w:trHeight w:val="1693"/>
          <w:jc w:val="center"/>
        </w:trPr>
        <w:tc>
          <w:tcPr>
            <w:tcW w:w="8500" w:type="dxa"/>
            <w:vAlign w:val="center"/>
          </w:tcPr>
          <w:p w14:paraId="52D0AAF1" w14:textId="77777777" w:rsidR="00245CB2" w:rsidRDefault="00314122" w:rsidP="00192188">
            <w:pPr>
              <w:overflowPunct w:val="0"/>
              <w:jc w:val="center"/>
              <w:rPr>
                <w:rFonts w:ascii="Times New Roman" w:eastAsia="標楷體" w:hAnsi="Times New Roman"/>
                <w:sz w:val="52"/>
                <w:szCs w:val="48"/>
              </w:rPr>
            </w:pPr>
            <w:r w:rsidRPr="001A52B2">
              <w:rPr>
                <w:rFonts w:ascii="Times New Roman" w:eastAsia="標楷體" w:hAnsi="Times New Roman" w:hint="eastAsia"/>
                <w:sz w:val="52"/>
                <w:szCs w:val="48"/>
              </w:rPr>
              <w:t>國際化成效</w:t>
            </w:r>
            <w:r w:rsidR="0067329E" w:rsidRPr="001A52B2">
              <w:rPr>
                <w:rFonts w:ascii="Times New Roman" w:eastAsia="標楷體" w:hAnsi="Times New Roman" w:hint="eastAsia"/>
                <w:sz w:val="52"/>
                <w:szCs w:val="48"/>
              </w:rPr>
              <w:t>推動經費</w:t>
            </w:r>
            <w:r w:rsidR="00D375F4" w:rsidRPr="001A52B2">
              <w:rPr>
                <w:rFonts w:ascii="Times New Roman" w:eastAsia="標楷體" w:hAnsi="Times New Roman" w:hint="eastAsia"/>
                <w:sz w:val="52"/>
                <w:szCs w:val="48"/>
              </w:rPr>
              <w:t>補助</w:t>
            </w:r>
            <w:r w:rsidRPr="001A52B2">
              <w:rPr>
                <w:rFonts w:ascii="Times New Roman" w:eastAsia="標楷體" w:hAnsi="Times New Roman" w:hint="eastAsia"/>
                <w:sz w:val="52"/>
                <w:szCs w:val="48"/>
              </w:rPr>
              <w:t>辦法</w:t>
            </w:r>
          </w:p>
          <w:p w14:paraId="15D22C83" w14:textId="5D7E1946" w:rsidR="007C0FAE" w:rsidRPr="007C0FAE" w:rsidRDefault="007C0FAE" w:rsidP="004737DF">
            <w:pPr>
              <w:overflowPunct w:val="0"/>
              <w:jc w:val="center"/>
              <w:rPr>
                <w:rFonts w:ascii="Times New Roman" w:hAnsi="Times New Roman" w:cs="Times New Roman"/>
                <w:sz w:val="52"/>
                <w:lang w:bidi="en-US"/>
              </w:rPr>
            </w:pPr>
            <w:bookmarkStart w:id="0" w:name="_Hlk159502930"/>
            <w:r w:rsidRPr="00D30203">
              <w:rPr>
                <w:rFonts w:ascii="Times New Roman" w:hAnsi="Times New Roman" w:cs="Times New Roman"/>
                <w:sz w:val="52"/>
                <w:lang w:bidi="en-US"/>
              </w:rPr>
              <w:t xml:space="preserve">Regulations for Funding </w:t>
            </w:r>
            <w:r w:rsidR="00F95EFD">
              <w:rPr>
                <w:rFonts w:ascii="Times New Roman" w:hAnsi="Times New Roman" w:cs="Times New Roman"/>
                <w:sz w:val="52"/>
                <w:lang w:bidi="en-US"/>
              </w:rPr>
              <w:t xml:space="preserve">and </w:t>
            </w:r>
            <w:r w:rsidR="00F95EFD">
              <w:rPr>
                <w:rFonts w:ascii="Times New Roman" w:hAnsi="Times New Roman" w:cs="Times New Roman" w:hint="eastAsia"/>
                <w:sz w:val="52"/>
                <w:lang w:bidi="en-US"/>
              </w:rPr>
              <w:t>Pr</w:t>
            </w:r>
            <w:r w:rsidR="00F95EFD">
              <w:rPr>
                <w:rFonts w:ascii="Times New Roman" w:hAnsi="Times New Roman" w:cs="Times New Roman"/>
                <w:sz w:val="52"/>
                <w:lang w:bidi="en-US"/>
              </w:rPr>
              <w:t>omo</w:t>
            </w:r>
            <w:bookmarkEnd w:id="0"/>
            <w:r w:rsidR="00F95EFD">
              <w:rPr>
                <w:rFonts w:ascii="Times New Roman" w:hAnsi="Times New Roman" w:cs="Times New Roman"/>
                <w:sz w:val="52"/>
                <w:lang w:bidi="en-US"/>
              </w:rPr>
              <w:t>ting</w:t>
            </w:r>
          </w:p>
          <w:p w14:paraId="0ADEA525" w14:textId="7298AD47" w:rsidR="007C0FAE" w:rsidRPr="001A52B2" w:rsidRDefault="007C0FAE" w:rsidP="004737DF">
            <w:pPr>
              <w:overflowPunct w:val="0"/>
              <w:jc w:val="center"/>
              <w:rPr>
                <w:rFonts w:ascii="Times New Roman" w:eastAsia="標楷體" w:hAnsi="Times New Roman"/>
                <w:spacing w:val="40"/>
                <w:sz w:val="52"/>
                <w:szCs w:val="48"/>
              </w:rPr>
            </w:pPr>
            <w:r w:rsidRPr="007C0FAE">
              <w:rPr>
                <w:rFonts w:ascii="Times New Roman" w:hAnsi="Times New Roman" w:cs="Times New Roman"/>
                <w:sz w:val="52"/>
                <w:lang w:bidi="en-US"/>
              </w:rPr>
              <w:t>Performance in Internationalization</w:t>
            </w:r>
          </w:p>
        </w:tc>
      </w:tr>
    </w:tbl>
    <w:p w14:paraId="2B73E739" w14:textId="77777777" w:rsidR="00245CB2" w:rsidRPr="001A52B2" w:rsidRDefault="00245CB2" w:rsidP="00245CB2">
      <w:pPr>
        <w:overflowPunct w:val="0"/>
        <w:jc w:val="both"/>
        <w:rPr>
          <w:rFonts w:ascii="Times New Roman" w:eastAsia="標楷體" w:hAnsi="Times New Roman"/>
        </w:rPr>
      </w:pPr>
    </w:p>
    <w:p w14:paraId="187A43C9" w14:textId="77777777" w:rsidR="00245CB2" w:rsidRPr="001A52B2" w:rsidRDefault="00245CB2" w:rsidP="00245CB2">
      <w:pPr>
        <w:overflowPunct w:val="0"/>
        <w:jc w:val="both"/>
        <w:rPr>
          <w:rFonts w:ascii="Times New Roman" w:eastAsia="標楷體" w:hAnsi="Times New Roman"/>
        </w:rPr>
      </w:pPr>
    </w:p>
    <w:p w14:paraId="258733D6" w14:textId="77777777" w:rsidR="00245CB2" w:rsidRPr="001A52B2" w:rsidRDefault="00245CB2" w:rsidP="00245CB2">
      <w:pPr>
        <w:overflowPunct w:val="0"/>
        <w:jc w:val="both"/>
        <w:rPr>
          <w:rFonts w:ascii="Times New Roman" w:eastAsia="標楷體" w:hAnsi="Times New Roman"/>
        </w:rPr>
      </w:pPr>
    </w:p>
    <w:p w14:paraId="4EDC6CF6" w14:textId="77777777" w:rsidR="00245CB2" w:rsidRPr="001A52B2" w:rsidRDefault="00245CB2" w:rsidP="00245CB2">
      <w:pPr>
        <w:overflowPunct w:val="0"/>
        <w:jc w:val="both"/>
        <w:rPr>
          <w:rFonts w:ascii="Times New Roman" w:eastAsia="標楷體" w:hAnsi="Times New Roman"/>
        </w:rPr>
      </w:pPr>
    </w:p>
    <w:p w14:paraId="794CF97F" w14:textId="77777777" w:rsidR="00245CB2" w:rsidRPr="001A52B2" w:rsidRDefault="00245CB2" w:rsidP="00245CB2">
      <w:pPr>
        <w:overflowPunct w:val="0"/>
        <w:jc w:val="both"/>
        <w:rPr>
          <w:rFonts w:ascii="Times New Roman" w:eastAsia="標楷體" w:hAnsi="Times New Roman"/>
        </w:rPr>
      </w:pPr>
    </w:p>
    <w:p w14:paraId="190C7F11" w14:textId="77777777" w:rsidR="00245CB2" w:rsidRPr="001A52B2" w:rsidRDefault="00245CB2" w:rsidP="00245CB2">
      <w:pPr>
        <w:overflowPunct w:val="0"/>
        <w:jc w:val="both"/>
        <w:rPr>
          <w:rFonts w:ascii="Times New Roman" w:eastAsia="標楷體" w:hAnsi="Times New Roman"/>
        </w:rPr>
      </w:pPr>
    </w:p>
    <w:p w14:paraId="14A2C8BE" w14:textId="77777777" w:rsidR="00245CB2" w:rsidRPr="001A52B2" w:rsidRDefault="00245CB2" w:rsidP="00245CB2">
      <w:pPr>
        <w:overflowPunct w:val="0"/>
        <w:jc w:val="both"/>
        <w:rPr>
          <w:rFonts w:ascii="Times New Roman" w:eastAsia="標楷體" w:hAnsi="Times New Roman"/>
        </w:rPr>
      </w:pPr>
    </w:p>
    <w:p w14:paraId="43FBCB48" w14:textId="77777777" w:rsidR="00245CB2" w:rsidRPr="001A52B2" w:rsidRDefault="00245CB2" w:rsidP="00245CB2">
      <w:pPr>
        <w:overflowPunct w:val="0"/>
        <w:jc w:val="both"/>
        <w:rPr>
          <w:rFonts w:ascii="Times New Roman" w:eastAsia="標楷體" w:hAnsi="Times New Roman"/>
        </w:rPr>
      </w:pPr>
    </w:p>
    <w:p w14:paraId="2DB27415" w14:textId="77777777" w:rsidR="00245CB2" w:rsidRPr="001A52B2" w:rsidRDefault="00245CB2" w:rsidP="00245CB2">
      <w:pPr>
        <w:overflowPunct w:val="0"/>
        <w:jc w:val="both"/>
        <w:rPr>
          <w:rFonts w:ascii="Times New Roman" w:eastAsia="標楷體" w:hAnsi="Times New Roman"/>
        </w:rPr>
      </w:pPr>
    </w:p>
    <w:p w14:paraId="321C04D3" w14:textId="77777777" w:rsidR="00245CB2" w:rsidRPr="001A52B2" w:rsidRDefault="00245CB2" w:rsidP="00245CB2">
      <w:pPr>
        <w:overflowPunct w:val="0"/>
        <w:jc w:val="both"/>
        <w:rPr>
          <w:rFonts w:ascii="Times New Roman" w:eastAsia="標楷體" w:hAnsi="Times New Roman"/>
        </w:rPr>
      </w:pPr>
    </w:p>
    <w:p w14:paraId="77F1D928" w14:textId="77777777" w:rsidR="00245CB2" w:rsidRPr="001A52B2" w:rsidRDefault="00245CB2" w:rsidP="00245CB2">
      <w:pPr>
        <w:overflowPunct w:val="0"/>
        <w:jc w:val="both"/>
        <w:rPr>
          <w:rFonts w:ascii="Times New Roman" w:eastAsia="標楷體" w:hAnsi="Times New Roman"/>
        </w:rPr>
      </w:pPr>
    </w:p>
    <w:p w14:paraId="1424D0D0" w14:textId="77777777" w:rsidR="00245CB2" w:rsidRPr="001A52B2" w:rsidRDefault="00245CB2" w:rsidP="00245CB2">
      <w:pPr>
        <w:overflowPunct w:val="0"/>
        <w:jc w:val="both"/>
        <w:rPr>
          <w:rFonts w:ascii="Times New Roman" w:eastAsia="標楷體" w:hAnsi="Times New Roman"/>
        </w:rPr>
      </w:pPr>
    </w:p>
    <w:p w14:paraId="636B8A03" w14:textId="77777777" w:rsidR="00245CB2" w:rsidRPr="001A52B2" w:rsidRDefault="00245CB2" w:rsidP="00245CB2">
      <w:pPr>
        <w:overflowPunct w:val="0"/>
        <w:jc w:val="both"/>
        <w:rPr>
          <w:rFonts w:ascii="Times New Roman" w:eastAsia="標楷體" w:hAnsi="Times New Roman"/>
        </w:rPr>
      </w:pPr>
    </w:p>
    <w:p w14:paraId="2F9A75C0" w14:textId="77777777" w:rsidR="00245CB2" w:rsidRPr="001A52B2" w:rsidRDefault="00245CB2" w:rsidP="00245CB2">
      <w:pPr>
        <w:overflowPunct w:val="0"/>
        <w:jc w:val="both"/>
        <w:rPr>
          <w:rFonts w:ascii="Times New Roman" w:eastAsia="標楷體" w:hAnsi="Times New Roman"/>
        </w:rPr>
      </w:pPr>
    </w:p>
    <w:p w14:paraId="53A4065D" w14:textId="77777777" w:rsidR="00245CB2" w:rsidRPr="001A52B2" w:rsidRDefault="00245CB2" w:rsidP="00245CB2">
      <w:pPr>
        <w:overflowPunct w:val="0"/>
        <w:jc w:val="both"/>
        <w:rPr>
          <w:rFonts w:ascii="Times New Roman" w:eastAsia="標楷體" w:hAnsi="Times New Roman"/>
        </w:rPr>
      </w:pPr>
    </w:p>
    <w:p w14:paraId="5694FFCA" w14:textId="77777777" w:rsidR="00245CB2" w:rsidRPr="001A52B2" w:rsidRDefault="00245CB2" w:rsidP="00245CB2">
      <w:pPr>
        <w:overflowPunct w:val="0"/>
        <w:jc w:val="both"/>
        <w:rPr>
          <w:rFonts w:ascii="Times New Roman" w:eastAsia="標楷體" w:hAnsi="Times New Roman"/>
        </w:rPr>
      </w:pPr>
    </w:p>
    <w:p w14:paraId="2D25D8B4" w14:textId="77777777" w:rsidR="00245CB2" w:rsidRPr="001A52B2" w:rsidRDefault="00245CB2" w:rsidP="00245CB2">
      <w:pPr>
        <w:overflowPunct w:val="0"/>
        <w:jc w:val="both"/>
        <w:rPr>
          <w:rFonts w:ascii="Times New Roman" w:eastAsia="標楷體" w:hAnsi="Times New Roman"/>
        </w:rPr>
      </w:pPr>
    </w:p>
    <w:p w14:paraId="1FF72F95" w14:textId="77777777" w:rsidR="00245CB2" w:rsidRPr="001A52B2" w:rsidRDefault="00245CB2" w:rsidP="00245CB2">
      <w:pPr>
        <w:pStyle w:val="a7"/>
        <w:overflowPunct w:val="0"/>
        <w:adjustRightInd w:val="0"/>
        <w:snapToGrid w:val="0"/>
        <w:spacing w:line="440" w:lineRule="exact"/>
        <w:jc w:val="right"/>
        <w:rPr>
          <w:rFonts w:ascii="Times New Roman" w:eastAsia="標楷體" w:hAnsi="Times New Roman"/>
          <w:snapToGrid w:val="0"/>
          <w:kern w:val="0"/>
          <w:sz w:val="28"/>
          <w:szCs w:val="28"/>
        </w:rPr>
      </w:pPr>
      <w:r w:rsidRPr="001A52B2">
        <w:rPr>
          <w:rFonts w:ascii="Times New Roman" w:eastAsia="標楷體" w:hAnsi="Times New Roman" w:hint="eastAsia"/>
          <w:snapToGrid w:val="0"/>
          <w:kern w:val="0"/>
          <w:sz w:val="28"/>
          <w:szCs w:val="28"/>
        </w:rPr>
        <w:t>制定部門：明志科技大學國際事務處</w:t>
      </w:r>
    </w:p>
    <w:p w14:paraId="560F8B8B" w14:textId="64D57238" w:rsidR="00245CB2" w:rsidRPr="001A52B2" w:rsidRDefault="005F744A" w:rsidP="005F744A">
      <w:pPr>
        <w:pStyle w:val="a7"/>
        <w:overflowPunct w:val="0"/>
        <w:adjustRightInd w:val="0"/>
        <w:snapToGrid w:val="0"/>
        <w:spacing w:line="440" w:lineRule="exact"/>
        <w:jc w:val="right"/>
        <w:rPr>
          <w:rFonts w:ascii="Times New Roman" w:eastAsia="標楷體" w:hAnsi="Times New Roman"/>
          <w:snapToGrid w:val="0"/>
          <w:sz w:val="28"/>
          <w:szCs w:val="28"/>
        </w:rPr>
      </w:pPr>
      <w:r w:rsidRPr="001A52B2">
        <w:rPr>
          <w:rFonts w:ascii="Times New Roman" w:eastAsia="標楷體" w:hAnsi="Times New Roman" w:hint="eastAsia"/>
          <w:snapToGrid w:val="0"/>
          <w:kern w:val="0"/>
          <w:sz w:val="28"/>
          <w:szCs w:val="28"/>
        </w:rPr>
        <w:t>中華民國</w:t>
      </w:r>
      <w:r w:rsidRPr="001A52B2">
        <w:rPr>
          <w:rFonts w:ascii="Times New Roman" w:eastAsia="標楷體" w:hAnsi="Times New Roman" w:hint="eastAsia"/>
          <w:snapToGrid w:val="0"/>
          <w:kern w:val="0"/>
          <w:sz w:val="28"/>
          <w:szCs w:val="28"/>
        </w:rPr>
        <w:t>113</w:t>
      </w:r>
      <w:r w:rsidRPr="001A52B2">
        <w:rPr>
          <w:rFonts w:ascii="Times New Roman" w:eastAsia="標楷體" w:hAnsi="Times New Roman" w:hint="eastAsia"/>
          <w:snapToGrid w:val="0"/>
          <w:kern w:val="0"/>
          <w:sz w:val="28"/>
          <w:szCs w:val="28"/>
        </w:rPr>
        <w:t>年</w:t>
      </w:r>
      <w:r w:rsidRPr="001A52B2">
        <w:rPr>
          <w:rFonts w:ascii="Times New Roman" w:eastAsia="標楷體" w:hAnsi="Times New Roman" w:hint="eastAsia"/>
          <w:snapToGrid w:val="0"/>
          <w:kern w:val="0"/>
          <w:sz w:val="28"/>
          <w:szCs w:val="28"/>
        </w:rPr>
        <w:t>0</w:t>
      </w:r>
      <w:r w:rsidR="007C0FAE">
        <w:rPr>
          <w:rFonts w:ascii="Times New Roman" w:eastAsia="標楷體" w:hAnsi="Times New Roman"/>
          <w:snapToGrid w:val="0"/>
          <w:kern w:val="0"/>
          <w:sz w:val="28"/>
          <w:szCs w:val="28"/>
        </w:rPr>
        <w:t>3</w:t>
      </w:r>
      <w:r w:rsidRPr="001A52B2">
        <w:rPr>
          <w:rFonts w:ascii="Times New Roman" w:eastAsia="標楷體" w:hAnsi="Times New Roman" w:hint="eastAsia"/>
          <w:snapToGrid w:val="0"/>
          <w:kern w:val="0"/>
          <w:sz w:val="28"/>
          <w:szCs w:val="28"/>
        </w:rPr>
        <w:t>月</w:t>
      </w:r>
      <w:r w:rsidR="007C0FAE">
        <w:rPr>
          <w:rFonts w:ascii="Times New Roman" w:eastAsia="標楷體" w:hAnsi="Times New Roman"/>
          <w:snapToGrid w:val="0"/>
          <w:kern w:val="0"/>
          <w:sz w:val="28"/>
          <w:szCs w:val="28"/>
        </w:rPr>
        <w:t>26</w:t>
      </w:r>
      <w:r w:rsidRPr="001A52B2">
        <w:rPr>
          <w:rFonts w:ascii="Times New Roman" w:eastAsia="標楷體" w:hAnsi="Times New Roman" w:hint="eastAsia"/>
          <w:snapToGrid w:val="0"/>
          <w:kern w:val="0"/>
          <w:sz w:val="28"/>
          <w:szCs w:val="28"/>
        </w:rPr>
        <w:t>日修訂</w:t>
      </w:r>
    </w:p>
    <w:p w14:paraId="4272CE3C" w14:textId="77777777" w:rsidR="007C0FAE" w:rsidRPr="007C0FAE" w:rsidRDefault="007C0FAE" w:rsidP="007C0FAE">
      <w:pPr>
        <w:pStyle w:val="a7"/>
        <w:overflowPunct w:val="0"/>
        <w:adjustRightInd w:val="0"/>
        <w:snapToGrid w:val="0"/>
        <w:spacing w:line="440" w:lineRule="exact"/>
        <w:jc w:val="right"/>
        <w:rPr>
          <w:rFonts w:ascii="Times New Roman" w:eastAsia="標楷體" w:hAnsi="Times New Roman"/>
          <w:snapToGrid w:val="0"/>
          <w:kern w:val="0"/>
          <w:sz w:val="28"/>
          <w:szCs w:val="28"/>
        </w:rPr>
      </w:pPr>
      <w:r w:rsidRPr="007C0FAE">
        <w:rPr>
          <w:rFonts w:ascii="Times New Roman" w:eastAsia="標楷體" w:hAnsi="Times New Roman"/>
          <w:snapToGrid w:val="0"/>
          <w:kern w:val="0"/>
          <w:sz w:val="28"/>
          <w:szCs w:val="28"/>
        </w:rPr>
        <w:t>Established by: Office of International Affairs, Ming Chi University of Technology</w:t>
      </w:r>
    </w:p>
    <w:p w14:paraId="35F84073" w14:textId="5CF54FD7" w:rsidR="00245CB2" w:rsidRDefault="007C0FAE" w:rsidP="007C0FAE">
      <w:pPr>
        <w:pStyle w:val="a7"/>
        <w:overflowPunct w:val="0"/>
        <w:adjustRightInd w:val="0"/>
        <w:snapToGrid w:val="0"/>
        <w:spacing w:line="440" w:lineRule="exact"/>
        <w:jc w:val="right"/>
        <w:rPr>
          <w:rFonts w:ascii="Times New Roman" w:eastAsia="標楷體" w:hAnsi="Times New Roman"/>
          <w:snapToGrid w:val="0"/>
          <w:kern w:val="0"/>
          <w:sz w:val="28"/>
          <w:szCs w:val="28"/>
        </w:rPr>
      </w:pPr>
      <w:r w:rsidRPr="007C0FAE">
        <w:rPr>
          <w:rFonts w:ascii="Times New Roman" w:eastAsia="標楷體" w:hAnsi="Times New Roman"/>
          <w:snapToGrid w:val="0"/>
          <w:kern w:val="0"/>
          <w:sz w:val="28"/>
          <w:szCs w:val="28"/>
        </w:rPr>
        <w:t>Amended on</w:t>
      </w:r>
      <w:r>
        <w:rPr>
          <w:rFonts w:ascii="Times New Roman" w:eastAsia="標楷體" w:hAnsi="Times New Roman"/>
          <w:snapToGrid w:val="0"/>
          <w:kern w:val="0"/>
          <w:sz w:val="28"/>
          <w:szCs w:val="28"/>
        </w:rPr>
        <w:t xml:space="preserve"> March 26, </w:t>
      </w:r>
      <w:r w:rsidRPr="007C0FAE">
        <w:rPr>
          <w:rFonts w:ascii="Times New Roman" w:eastAsia="標楷體" w:hAnsi="Times New Roman"/>
          <w:snapToGrid w:val="0"/>
          <w:kern w:val="0"/>
          <w:sz w:val="28"/>
          <w:szCs w:val="28"/>
        </w:rPr>
        <w:t>202</w:t>
      </w:r>
      <w:r>
        <w:rPr>
          <w:rFonts w:ascii="Times New Roman" w:eastAsia="標楷體" w:hAnsi="Times New Roman"/>
          <w:snapToGrid w:val="0"/>
          <w:kern w:val="0"/>
          <w:sz w:val="28"/>
          <w:szCs w:val="28"/>
        </w:rPr>
        <w:t>4</w:t>
      </w:r>
      <w:r w:rsidRPr="007C0FAE">
        <w:rPr>
          <w:rFonts w:ascii="Times New Roman" w:eastAsia="標楷體" w:hAnsi="Times New Roman"/>
          <w:snapToGrid w:val="0"/>
          <w:kern w:val="0"/>
          <w:sz w:val="28"/>
          <w:szCs w:val="28"/>
        </w:rPr>
        <w:t>.</w:t>
      </w:r>
    </w:p>
    <w:p w14:paraId="2D6930EF" w14:textId="77777777" w:rsidR="007C0FAE" w:rsidRPr="001A52B2" w:rsidRDefault="007C0FAE" w:rsidP="00245CB2">
      <w:pPr>
        <w:pStyle w:val="a7"/>
        <w:overflowPunct w:val="0"/>
        <w:adjustRightInd w:val="0"/>
        <w:snapToGrid w:val="0"/>
        <w:spacing w:line="440" w:lineRule="exact"/>
        <w:jc w:val="both"/>
        <w:rPr>
          <w:rFonts w:ascii="Times New Roman" w:eastAsia="標楷體" w:hAnsi="Times New Roman"/>
          <w:snapToGrid w:val="0"/>
          <w:kern w:val="0"/>
          <w:sz w:val="28"/>
          <w:szCs w:val="28"/>
        </w:rPr>
        <w:sectPr w:rsidR="007C0FAE" w:rsidRPr="001A52B2" w:rsidSect="00E67905">
          <w:headerReference w:type="default" r:id="rId8"/>
          <w:footerReference w:type="even" r:id="rId9"/>
          <w:footerReference w:type="default" r:id="rId10"/>
          <w:pgSz w:w="11906" w:h="16838"/>
          <w:pgMar w:top="1418" w:right="1701" w:bottom="1418" w:left="1701" w:header="851" w:footer="992" w:gutter="482"/>
          <w:pgNumType w:start="1"/>
          <w:cols w:space="425"/>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7"/>
      </w:tblGrid>
      <w:tr w:rsidR="001A52B2" w:rsidRPr="001A52B2" w14:paraId="5EA6A121" w14:textId="77777777" w:rsidTr="00192188">
        <w:trPr>
          <w:trHeight w:val="818"/>
        </w:trPr>
        <w:tc>
          <w:tcPr>
            <w:tcW w:w="849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78707B5" w14:textId="77777777" w:rsidR="00245CB2" w:rsidRDefault="00245CB2" w:rsidP="00192188">
            <w:pPr>
              <w:pStyle w:val="a7"/>
              <w:overflowPunct w:val="0"/>
              <w:adjustRightInd w:val="0"/>
              <w:snapToGrid w:val="0"/>
              <w:spacing w:line="440" w:lineRule="exact"/>
              <w:jc w:val="both"/>
              <w:rPr>
                <w:rFonts w:ascii="Times New Roman" w:eastAsia="標楷體" w:hAnsi="Times New Roman"/>
                <w:snapToGrid w:val="0"/>
                <w:kern w:val="0"/>
                <w:sz w:val="28"/>
                <w:szCs w:val="28"/>
              </w:rPr>
            </w:pPr>
            <w:r w:rsidRPr="001A52B2">
              <w:rPr>
                <w:rFonts w:ascii="Times New Roman" w:eastAsia="標楷體" w:hAnsi="Times New Roman" w:hint="eastAsia"/>
                <w:snapToGrid w:val="0"/>
                <w:kern w:val="0"/>
                <w:sz w:val="28"/>
                <w:szCs w:val="28"/>
              </w:rPr>
              <w:lastRenderedPageBreak/>
              <w:t>修訂記錄：</w:t>
            </w:r>
          </w:p>
          <w:p w14:paraId="23868A20" w14:textId="2242F6DA" w:rsidR="00A92BF9" w:rsidRPr="001A52B2" w:rsidRDefault="00A92BF9" w:rsidP="00192188">
            <w:pPr>
              <w:pStyle w:val="a7"/>
              <w:overflowPunct w:val="0"/>
              <w:adjustRightInd w:val="0"/>
              <w:snapToGrid w:val="0"/>
              <w:spacing w:line="440" w:lineRule="exact"/>
              <w:jc w:val="both"/>
              <w:rPr>
                <w:rFonts w:ascii="Times New Roman" w:eastAsia="標楷體" w:hAnsi="Times New Roman"/>
                <w:snapToGrid w:val="0"/>
                <w:kern w:val="0"/>
                <w:sz w:val="28"/>
                <w:szCs w:val="28"/>
              </w:rPr>
            </w:pPr>
            <w:r w:rsidRPr="00A92BF9">
              <w:rPr>
                <w:rFonts w:ascii="Times New Roman" w:eastAsia="標楷體" w:hAnsi="Times New Roman"/>
                <w:snapToGrid w:val="0"/>
                <w:kern w:val="0"/>
                <w:sz w:val="28"/>
                <w:szCs w:val="28"/>
              </w:rPr>
              <w:t>Revision History:</w:t>
            </w:r>
          </w:p>
          <w:p w14:paraId="523F7E26" w14:textId="77777777" w:rsidR="00314122" w:rsidRDefault="00E8130E" w:rsidP="00314122">
            <w:pPr>
              <w:pStyle w:val="a7"/>
              <w:overflowPunct w:val="0"/>
              <w:adjustRightInd w:val="0"/>
              <w:snapToGrid w:val="0"/>
              <w:spacing w:line="440" w:lineRule="exact"/>
              <w:jc w:val="both"/>
              <w:rPr>
                <w:rFonts w:ascii="Times New Roman" w:eastAsia="標楷體" w:hAnsi="Times New Roman"/>
                <w:snapToGrid w:val="0"/>
                <w:kern w:val="0"/>
                <w:sz w:val="28"/>
                <w:szCs w:val="28"/>
              </w:rPr>
            </w:pPr>
            <w:r w:rsidRPr="001A52B2">
              <w:rPr>
                <w:rFonts w:ascii="Times New Roman" w:eastAsia="標楷體" w:hAnsi="Times New Roman" w:hint="eastAsia"/>
                <w:snapToGrid w:val="0"/>
                <w:kern w:val="0"/>
                <w:sz w:val="28"/>
                <w:szCs w:val="28"/>
              </w:rPr>
              <w:t>109.03.31</w:t>
            </w:r>
            <w:r w:rsidR="00EF5218" w:rsidRPr="001A52B2">
              <w:rPr>
                <w:rFonts w:ascii="Times New Roman" w:eastAsia="標楷體" w:hAnsi="Times New Roman" w:hint="eastAsia"/>
                <w:snapToGrid w:val="0"/>
                <w:kern w:val="0"/>
                <w:sz w:val="28"/>
                <w:szCs w:val="28"/>
              </w:rPr>
              <w:t>行政會議制</w:t>
            </w:r>
            <w:r w:rsidR="00314122" w:rsidRPr="001A52B2">
              <w:rPr>
                <w:rFonts w:ascii="Times New Roman" w:eastAsia="標楷體" w:hAnsi="Times New Roman" w:hint="eastAsia"/>
                <w:snapToGrid w:val="0"/>
                <w:kern w:val="0"/>
                <w:sz w:val="28"/>
                <w:szCs w:val="28"/>
              </w:rPr>
              <w:t>訂</w:t>
            </w:r>
          </w:p>
          <w:p w14:paraId="49F84EDE" w14:textId="6B0ADE03" w:rsidR="00B62E16" w:rsidRPr="00B62E16" w:rsidRDefault="00B62E16" w:rsidP="00314122">
            <w:pPr>
              <w:pStyle w:val="a7"/>
              <w:overflowPunct w:val="0"/>
              <w:adjustRightInd w:val="0"/>
              <w:snapToGrid w:val="0"/>
              <w:spacing w:line="440" w:lineRule="exact"/>
              <w:jc w:val="both"/>
              <w:rPr>
                <w:rFonts w:ascii="Times New Roman" w:eastAsia="標楷體" w:hAnsi="Times New Roman"/>
                <w:snapToGrid w:val="0"/>
                <w:kern w:val="0"/>
                <w:sz w:val="28"/>
                <w:szCs w:val="28"/>
              </w:rPr>
            </w:pPr>
            <w:r w:rsidRPr="00B62E16">
              <w:rPr>
                <w:rFonts w:ascii="Times New Roman" w:eastAsia="標楷體" w:hAnsi="Times New Roman"/>
                <w:snapToGrid w:val="0"/>
                <w:kern w:val="0"/>
                <w:sz w:val="28"/>
                <w:szCs w:val="28"/>
              </w:rPr>
              <w:t>Established by the University Administrative Meeting on 2020.03.31</w:t>
            </w:r>
          </w:p>
          <w:p w14:paraId="68D75803" w14:textId="77777777" w:rsidR="00314122" w:rsidRDefault="00E8130E" w:rsidP="00314122">
            <w:pPr>
              <w:pStyle w:val="a7"/>
              <w:overflowPunct w:val="0"/>
              <w:adjustRightInd w:val="0"/>
              <w:snapToGrid w:val="0"/>
              <w:spacing w:line="440" w:lineRule="exact"/>
              <w:jc w:val="both"/>
              <w:rPr>
                <w:rFonts w:ascii="Times New Roman" w:eastAsia="標楷體" w:hAnsi="Times New Roman"/>
                <w:snapToGrid w:val="0"/>
                <w:kern w:val="0"/>
                <w:sz w:val="28"/>
                <w:szCs w:val="28"/>
              </w:rPr>
            </w:pPr>
            <w:r w:rsidRPr="001A52B2">
              <w:rPr>
                <w:rFonts w:ascii="Times New Roman" w:eastAsia="標楷體" w:hAnsi="Times New Roman" w:hint="eastAsia"/>
                <w:snapToGrid w:val="0"/>
                <w:kern w:val="0"/>
                <w:sz w:val="28"/>
                <w:szCs w:val="28"/>
              </w:rPr>
              <w:t>110.06.15</w:t>
            </w:r>
            <w:r w:rsidR="00314122" w:rsidRPr="001A52B2">
              <w:rPr>
                <w:rFonts w:ascii="Times New Roman" w:eastAsia="標楷體" w:hAnsi="Times New Roman" w:hint="eastAsia"/>
                <w:snapToGrid w:val="0"/>
                <w:kern w:val="0"/>
                <w:sz w:val="28"/>
                <w:szCs w:val="28"/>
              </w:rPr>
              <w:t>行政會議修訂</w:t>
            </w:r>
          </w:p>
          <w:p w14:paraId="19ED5882" w14:textId="07ECCD8C" w:rsidR="00B62E16" w:rsidRPr="00B62E16" w:rsidRDefault="00B62E16" w:rsidP="00314122">
            <w:pPr>
              <w:pStyle w:val="a7"/>
              <w:overflowPunct w:val="0"/>
              <w:adjustRightInd w:val="0"/>
              <w:snapToGrid w:val="0"/>
              <w:spacing w:line="440" w:lineRule="exact"/>
              <w:jc w:val="both"/>
              <w:rPr>
                <w:rFonts w:ascii="Times New Roman" w:eastAsia="標楷體" w:hAnsi="Times New Roman"/>
                <w:snapToGrid w:val="0"/>
                <w:kern w:val="0"/>
                <w:sz w:val="28"/>
                <w:szCs w:val="28"/>
              </w:rPr>
            </w:pPr>
            <w:r w:rsidRPr="00B62E16">
              <w:rPr>
                <w:rFonts w:ascii="Times New Roman" w:eastAsia="標楷體" w:hAnsi="Times New Roman"/>
                <w:snapToGrid w:val="0"/>
                <w:kern w:val="0"/>
                <w:sz w:val="28"/>
                <w:szCs w:val="28"/>
              </w:rPr>
              <w:t>Amended by the University Administrative Meeting on 2021.06.15</w:t>
            </w:r>
          </w:p>
          <w:p w14:paraId="63871348" w14:textId="77777777" w:rsidR="00245CB2" w:rsidRDefault="00E8130E" w:rsidP="00192188">
            <w:pPr>
              <w:pStyle w:val="a7"/>
              <w:overflowPunct w:val="0"/>
              <w:snapToGrid w:val="0"/>
              <w:spacing w:line="440" w:lineRule="exact"/>
              <w:jc w:val="both"/>
              <w:rPr>
                <w:rFonts w:ascii="Times New Roman" w:eastAsia="標楷體" w:hAnsi="Times New Roman"/>
                <w:sz w:val="28"/>
                <w:szCs w:val="28"/>
              </w:rPr>
            </w:pPr>
            <w:r w:rsidRPr="001A52B2">
              <w:rPr>
                <w:rFonts w:ascii="Times New Roman" w:eastAsia="標楷體" w:hAnsi="Times New Roman" w:hint="eastAsia"/>
                <w:sz w:val="28"/>
                <w:szCs w:val="28"/>
              </w:rPr>
              <w:t>111.01.</w:t>
            </w:r>
            <w:r w:rsidR="005D2939" w:rsidRPr="001A52B2">
              <w:rPr>
                <w:rFonts w:ascii="Times New Roman" w:eastAsia="標楷體" w:hAnsi="Times New Roman" w:hint="eastAsia"/>
                <w:sz w:val="28"/>
                <w:szCs w:val="28"/>
              </w:rPr>
              <w:t>04</w:t>
            </w:r>
            <w:r w:rsidR="00245CB2" w:rsidRPr="001A52B2">
              <w:rPr>
                <w:rFonts w:ascii="Times New Roman" w:eastAsia="標楷體" w:hAnsi="Times New Roman" w:hint="eastAsia"/>
                <w:sz w:val="28"/>
                <w:szCs w:val="28"/>
              </w:rPr>
              <w:t>行政會議修訂</w:t>
            </w:r>
          </w:p>
          <w:p w14:paraId="362A8374" w14:textId="28696FE7" w:rsidR="00B62E16" w:rsidRPr="001A52B2" w:rsidRDefault="00B62E16" w:rsidP="00192188">
            <w:pPr>
              <w:pStyle w:val="a7"/>
              <w:overflowPunct w:val="0"/>
              <w:snapToGrid w:val="0"/>
              <w:spacing w:line="440" w:lineRule="exact"/>
              <w:jc w:val="both"/>
              <w:rPr>
                <w:rFonts w:ascii="Times New Roman" w:eastAsia="標楷體" w:hAnsi="Times New Roman"/>
                <w:sz w:val="28"/>
                <w:szCs w:val="28"/>
              </w:rPr>
            </w:pPr>
            <w:r w:rsidRPr="00B62E16">
              <w:rPr>
                <w:rFonts w:ascii="Times New Roman" w:eastAsia="標楷體" w:hAnsi="Times New Roman"/>
                <w:sz w:val="28"/>
                <w:szCs w:val="28"/>
              </w:rPr>
              <w:t>Amended by the University Administrative Meeting on 2022.01.04</w:t>
            </w:r>
          </w:p>
          <w:p w14:paraId="67ADFE97" w14:textId="4110BEB5" w:rsidR="00D85658" w:rsidRDefault="00D85658" w:rsidP="00192188">
            <w:pPr>
              <w:pStyle w:val="a7"/>
              <w:overflowPunct w:val="0"/>
              <w:snapToGrid w:val="0"/>
              <w:spacing w:line="440" w:lineRule="exact"/>
              <w:jc w:val="both"/>
              <w:rPr>
                <w:rFonts w:ascii="Times New Roman" w:eastAsia="標楷體" w:hAnsi="Times New Roman"/>
                <w:sz w:val="28"/>
                <w:szCs w:val="28"/>
              </w:rPr>
            </w:pPr>
            <w:r w:rsidRPr="001A52B2">
              <w:rPr>
                <w:rFonts w:ascii="Times New Roman" w:eastAsia="標楷體" w:hAnsi="Times New Roman" w:hint="eastAsia"/>
                <w:sz w:val="28"/>
                <w:szCs w:val="28"/>
              </w:rPr>
              <w:t>113.0</w:t>
            </w:r>
            <w:r w:rsidR="00B62E16">
              <w:rPr>
                <w:rFonts w:ascii="Times New Roman" w:eastAsia="標楷體" w:hAnsi="Times New Roman"/>
                <w:sz w:val="28"/>
                <w:szCs w:val="28"/>
              </w:rPr>
              <w:t>3</w:t>
            </w:r>
            <w:r w:rsidRPr="001A52B2">
              <w:rPr>
                <w:rFonts w:ascii="Times New Roman" w:eastAsia="標楷體" w:hAnsi="Times New Roman" w:hint="eastAsia"/>
                <w:sz w:val="28"/>
                <w:szCs w:val="28"/>
              </w:rPr>
              <w:t>.</w:t>
            </w:r>
            <w:r w:rsidR="00B62E16">
              <w:rPr>
                <w:rFonts w:ascii="Times New Roman" w:eastAsia="標楷體" w:hAnsi="Times New Roman"/>
                <w:sz w:val="28"/>
                <w:szCs w:val="28"/>
              </w:rPr>
              <w:t>26</w:t>
            </w:r>
            <w:r w:rsidRPr="001A52B2">
              <w:rPr>
                <w:rFonts w:ascii="Times New Roman" w:eastAsia="標楷體" w:hAnsi="Times New Roman" w:hint="eastAsia"/>
                <w:sz w:val="28"/>
                <w:szCs w:val="28"/>
              </w:rPr>
              <w:t>行政會議修訂</w:t>
            </w:r>
          </w:p>
          <w:p w14:paraId="28584D9F" w14:textId="0A3924F7" w:rsidR="00B62E16" w:rsidRPr="001A52B2" w:rsidRDefault="00B62E16" w:rsidP="00192188">
            <w:pPr>
              <w:pStyle w:val="a7"/>
              <w:overflowPunct w:val="0"/>
              <w:snapToGrid w:val="0"/>
              <w:spacing w:line="440" w:lineRule="exact"/>
              <w:jc w:val="both"/>
              <w:rPr>
                <w:rFonts w:ascii="Times New Roman" w:eastAsia="標楷體" w:hAnsi="Times New Roman"/>
                <w:sz w:val="28"/>
                <w:szCs w:val="28"/>
              </w:rPr>
            </w:pPr>
            <w:r>
              <w:rPr>
                <w:rFonts w:ascii="Times New Roman" w:eastAsia="Times New Roman" w:hAnsi="Times New Roman"/>
                <w:color w:val="000000"/>
                <w:sz w:val="28"/>
                <w:szCs w:val="28"/>
              </w:rPr>
              <w:t>Amended by the University Administrative Meeting on 2024.03.26</w:t>
            </w:r>
          </w:p>
        </w:tc>
      </w:tr>
    </w:tbl>
    <w:p w14:paraId="39805D0F" w14:textId="77777777" w:rsidR="00245CB2" w:rsidRPr="001A52B2" w:rsidRDefault="00245CB2" w:rsidP="00245CB2">
      <w:pPr>
        <w:pStyle w:val="a7"/>
        <w:overflowPunct w:val="0"/>
        <w:adjustRightInd w:val="0"/>
        <w:snapToGrid w:val="0"/>
        <w:spacing w:line="440" w:lineRule="exact"/>
        <w:jc w:val="both"/>
        <w:rPr>
          <w:rFonts w:ascii="Times New Roman" w:eastAsia="標楷體" w:hAnsi="Times New Roman"/>
          <w:snapToGrid w:val="0"/>
          <w:kern w:val="0"/>
          <w:sz w:val="28"/>
          <w:szCs w:val="28"/>
        </w:rPr>
      </w:pPr>
    </w:p>
    <w:p w14:paraId="0C7EDBC6" w14:textId="77777777" w:rsidR="00245CB2" w:rsidRPr="001A52B2" w:rsidRDefault="00245CB2" w:rsidP="00245CB2">
      <w:pPr>
        <w:pStyle w:val="a7"/>
        <w:overflowPunct w:val="0"/>
        <w:adjustRightInd w:val="0"/>
        <w:snapToGrid w:val="0"/>
        <w:spacing w:line="440" w:lineRule="exact"/>
        <w:jc w:val="both"/>
        <w:rPr>
          <w:rFonts w:ascii="Times New Roman" w:eastAsia="標楷體" w:hAnsi="Times New Roman"/>
          <w:snapToGrid w:val="0"/>
          <w:kern w:val="0"/>
          <w:sz w:val="28"/>
          <w:szCs w:val="28"/>
        </w:rPr>
      </w:pPr>
    </w:p>
    <w:p w14:paraId="79C1EDCE" w14:textId="77777777" w:rsidR="00245CB2" w:rsidRPr="001A52B2" w:rsidRDefault="00245CB2" w:rsidP="00245CB2">
      <w:pPr>
        <w:pStyle w:val="a7"/>
        <w:overflowPunct w:val="0"/>
        <w:adjustRightInd w:val="0"/>
        <w:snapToGrid w:val="0"/>
        <w:spacing w:line="440" w:lineRule="exact"/>
        <w:jc w:val="both"/>
        <w:rPr>
          <w:rFonts w:ascii="Times New Roman" w:eastAsia="標楷體" w:hAnsi="Times New Roman"/>
          <w:snapToGrid w:val="0"/>
          <w:kern w:val="0"/>
          <w:sz w:val="28"/>
          <w:szCs w:val="28"/>
        </w:rPr>
      </w:pPr>
    </w:p>
    <w:p w14:paraId="1FCCDE7D" w14:textId="77777777" w:rsidR="00245CB2" w:rsidRPr="001A52B2" w:rsidRDefault="00245CB2" w:rsidP="00245CB2">
      <w:pPr>
        <w:pStyle w:val="a7"/>
        <w:overflowPunct w:val="0"/>
        <w:adjustRightInd w:val="0"/>
        <w:snapToGrid w:val="0"/>
        <w:spacing w:line="440" w:lineRule="exact"/>
        <w:jc w:val="both"/>
        <w:rPr>
          <w:rFonts w:ascii="Times New Roman" w:eastAsia="標楷體" w:hAnsi="Times New Roman"/>
          <w:snapToGrid w:val="0"/>
          <w:kern w:val="0"/>
          <w:sz w:val="28"/>
          <w:szCs w:val="28"/>
        </w:rPr>
      </w:pPr>
    </w:p>
    <w:p w14:paraId="1180358F" w14:textId="77777777" w:rsidR="00245CB2" w:rsidRPr="001A52B2" w:rsidRDefault="00245CB2" w:rsidP="00245CB2">
      <w:pPr>
        <w:pStyle w:val="a7"/>
        <w:overflowPunct w:val="0"/>
        <w:adjustRightInd w:val="0"/>
        <w:snapToGrid w:val="0"/>
        <w:spacing w:line="440" w:lineRule="exact"/>
        <w:jc w:val="both"/>
        <w:rPr>
          <w:rFonts w:ascii="Times New Roman" w:eastAsia="標楷體" w:hAnsi="Times New Roman"/>
          <w:snapToGrid w:val="0"/>
          <w:kern w:val="0"/>
          <w:sz w:val="28"/>
          <w:szCs w:val="28"/>
        </w:rPr>
      </w:pPr>
    </w:p>
    <w:p w14:paraId="7E9361BF" w14:textId="77777777" w:rsidR="00245CB2" w:rsidRPr="001A52B2" w:rsidRDefault="00245CB2" w:rsidP="00245CB2">
      <w:pPr>
        <w:pStyle w:val="a7"/>
        <w:overflowPunct w:val="0"/>
        <w:adjustRightInd w:val="0"/>
        <w:snapToGrid w:val="0"/>
        <w:spacing w:line="440" w:lineRule="exact"/>
        <w:jc w:val="both"/>
        <w:rPr>
          <w:rFonts w:ascii="Times New Roman" w:eastAsia="標楷體" w:hAnsi="Times New Roman"/>
          <w:snapToGrid w:val="0"/>
          <w:kern w:val="0"/>
          <w:sz w:val="28"/>
          <w:szCs w:val="28"/>
        </w:rPr>
      </w:pPr>
    </w:p>
    <w:p w14:paraId="7719E26E" w14:textId="77777777" w:rsidR="00245CB2" w:rsidRPr="001A52B2" w:rsidRDefault="00245CB2" w:rsidP="00245CB2">
      <w:pPr>
        <w:pStyle w:val="a7"/>
        <w:overflowPunct w:val="0"/>
        <w:adjustRightInd w:val="0"/>
        <w:snapToGrid w:val="0"/>
        <w:spacing w:line="440" w:lineRule="exact"/>
        <w:jc w:val="both"/>
        <w:rPr>
          <w:rFonts w:ascii="Times New Roman" w:eastAsia="標楷體" w:hAnsi="Times New Roman"/>
          <w:snapToGrid w:val="0"/>
          <w:kern w:val="0"/>
          <w:sz w:val="28"/>
          <w:szCs w:val="28"/>
        </w:rPr>
      </w:pPr>
    </w:p>
    <w:p w14:paraId="37109484" w14:textId="77777777" w:rsidR="00245CB2" w:rsidRPr="001A52B2" w:rsidRDefault="00245CB2" w:rsidP="00245CB2">
      <w:pPr>
        <w:pStyle w:val="a7"/>
        <w:overflowPunct w:val="0"/>
        <w:adjustRightInd w:val="0"/>
        <w:snapToGrid w:val="0"/>
        <w:spacing w:line="440" w:lineRule="exact"/>
        <w:jc w:val="both"/>
        <w:rPr>
          <w:rFonts w:ascii="Times New Roman" w:eastAsia="標楷體" w:hAnsi="Times New Roman"/>
          <w:snapToGrid w:val="0"/>
          <w:kern w:val="0"/>
          <w:sz w:val="28"/>
          <w:szCs w:val="28"/>
        </w:rPr>
      </w:pPr>
    </w:p>
    <w:p w14:paraId="121E5DDA" w14:textId="77777777" w:rsidR="00245CB2" w:rsidRPr="001A52B2" w:rsidRDefault="00245CB2" w:rsidP="00245CB2">
      <w:pPr>
        <w:pStyle w:val="a7"/>
        <w:overflowPunct w:val="0"/>
        <w:adjustRightInd w:val="0"/>
        <w:snapToGrid w:val="0"/>
        <w:spacing w:line="440" w:lineRule="exact"/>
        <w:jc w:val="both"/>
        <w:rPr>
          <w:rFonts w:ascii="Times New Roman" w:eastAsia="標楷體" w:hAnsi="Times New Roman"/>
          <w:snapToGrid w:val="0"/>
          <w:kern w:val="0"/>
          <w:sz w:val="28"/>
          <w:szCs w:val="28"/>
        </w:rPr>
      </w:pPr>
    </w:p>
    <w:p w14:paraId="32033C21" w14:textId="77777777" w:rsidR="00245CB2" w:rsidRPr="001A52B2" w:rsidRDefault="00245CB2" w:rsidP="00245CB2">
      <w:pPr>
        <w:pStyle w:val="a7"/>
        <w:overflowPunct w:val="0"/>
        <w:adjustRightInd w:val="0"/>
        <w:snapToGrid w:val="0"/>
        <w:spacing w:line="440" w:lineRule="exact"/>
        <w:jc w:val="both"/>
        <w:rPr>
          <w:rFonts w:ascii="Times New Roman" w:eastAsia="標楷體" w:hAnsi="Times New Roman"/>
          <w:snapToGrid w:val="0"/>
          <w:kern w:val="0"/>
          <w:sz w:val="28"/>
          <w:szCs w:val="28"/>
        </w:rPr>
      </w:pPr>
    </w:p>
    <w:p w14:paraId="0E60E951" w14:textId="77777777" w:rsidR="00245CB2" w:rsidRPr="001A52B2" w:rsidRDefault="00245CB2" w:rsidP="00245CB2">
      <w:pPr>
        <w:pStyle w:val="a7"/>
        <w:overflowPunct w:val="0"/>
        <w:adjustRightInd w:val="0"/>
        <w:snapToGrid w:val="0"/>
        <w:spacing w:line="440" w:lineRule="exact"/>
        <w:jc w:val="both"/>
        <w:rPr>
          <w:rFonts w:ascii="Times New Roman" w:eastAsia="標楷體" w:hAnsi="Times New Roman"/>
          <w:snapToGrid w:val="0"/>
          <w:kern w:val="0"/>
          <w:sz w:val="28"/>
          <w:szCs w:val="28"/>
        </w:rPr>
      </w:pPr>
    </w:p>
    <w:p w14:paraId="36E391EE" w14:textId="77777777" w:rsidR="00245CB2" w:rsidRPr="001A52B2" w:rsidRDefault="00245CB2" w:rsidP="00245CB2">
      <w:pPr>
        <w:pStyle w:val="a7"/>
        <w:overflowPunct w:val="0"/>
        <w:adjustRightInd w:val="0"/>
        <w:snapToGrid w:val="0"/>
        <w:spacing w:line="440" w:lineRule="exact"/>
        <w:jc w:val="both"/>
        <w:rPr>
          <w:rFonts w:ascii="Times New Roman" w:eastAsia="標楷體" w:hAnsi="Times New Roman"/>
          <w:snapToGrid w:val="0"/>
          <w:kern w:val="0"/>
          <w:sz w:val="28"/>
          <w:szCs w:val="28"/>
        </w:rPr>
      </w:pPr>
    </w:p>
    <w:p w14:paraId="53623891" w14:textId="77777777" w:rsidR="00245CB2" w:rsidRPr="001A52B2" w:rsidRDefault="00245CB2" w:rsidP="00245CB2">
      <w:pPr>
        <w:pStyle w:val="a7"/>
        <w:overflowPunct w:val="0"/>
        <w:adjustRightInd w:val="0"/>
        <w:snapToGrid w:val="0"/>
        <w:spacing w:line="440" w:lineRule="exact"/>
        <w:jc w:val="both"/>
        <w:rPr>
          <w:rFonts w:ascii="Times New Roman" w:eastAsia="標楷體" w:hAnsi="Times New Roman"/>
          <w:snapToGrid w:val="0"/>
          <w:kern w:val="0"/>
          <w:sz w:val="28"/>
          <w:szCs w:val="28"/>
        </w:rPr>
      </w:pPr>
    </w:p>
    <w:p w14:paraId="7A20FC19" w14:textId="77777777" w:rsidR="00245CB2" w:rsidRPr="001A52B2" w:rsidRDefault="00245CB2" w:rsidP="00245CB2">
      <w:pPr>
        <w:pStyle w:val="a7"/>
        <w:overflowPunct w:val="0"/>
        <w:adjustRightInd w:val="0"/>
        <w:snapToGrid w:val="0"/>
        <w:spacing w:line="440" w:lineRule="exact"/>
        <w:jc w:val="both"/>
        <w:rPr>
          <w:rFonts w:ascii="Times New Roman" w:eastAsia="標楷體" w:hAnsi="Times New Roman"/>
          <w:snapToGrid w:val="0"/>
          <w:kern w:val="0"/>
          <w:sz w:val="28"/>
          <w:szCs w:val="28"/>
        </w:rPr>
      </w:pPr>
    </w:p>
    <w:p w14:paraId="77E73000" w14:textId="77777777" w:rsidR="00245CB2" w:rsidRDefault="00245CB2" w:rsidP="00245CB2">
      <w:pPr>
        <w:pStyle w:val="a7"/>
        <w:overflowPunct w:val="0"/>
        <w:adjustRightInd w:val="0"/>
        <w:snapToGrid w:val="0"/>
        <w:spacing w:line="440" w:lineRule="exact"/>
        <w:jc w:val="both"/>
        <w:rPr>
          <w:rFonts w:ascii="Times New Roman" w:eastAsia="標楷體" w:hAnsi="Times New Roman"/>
          <w:snapToGrid w:val="0"/>
          <w:kern w:val="0"/>
          <w:sz w:val="28"/>
          <w:szCs w:val="28"/>
        </w:rPr>
      </w:pPr>
    </w:p>
    <w:p w14:paraId="6EF64AFA" w14:textId="77777777" w:rsidR="00B62E16" w:rsidRPr="001A52B2" w:rsidRDefault="00B62E16" w:rsidP="00245CB2">
      <w:pPr>
        <w:pStyle w:val="a7"/>
        <w:overflowPunct w:val="0"/>
        <w:adjustRightInd w:val="0"/>
        <w:snapToGrid w:val="0"/>
        <w:spacing w:line="440" w:lineRule="exact"/>
        <w:jc w:val="both"/>
        <w:rPr>
          <w:rFonts w:ascii="Times New Roman" w:eastAsia="標楷體" w:hAnsi="Times New Roman"/>
          <w:snapToGrid w:val="0"/>
          <w:kern w:val="0"/>
          <w:sz w:val="28"/>
          <w:szCs w:val="28"/>
        </w:rPr>
      </w:pPr>
    </w:p>
    <w:p w14:paraId="7B29560D" w14:textId="77777777" w:rsidR="00245CB2" w:rsidRPr="001A52B2" w:rsidRDefault="00245CB2" w:rsidP="00245CB2">
      <w:pPr>
        <w:pStyle w:val="a7"/>
        <w:overflowPunct w:val="0"/>
        <w:adjustRightInd w:val="0"/>
        <w:snapToGrid w:val="0"/>
        <w:spacing w:line="440" w:lineRule="exact"/>
        <w:jc w:val="both"/>
        <w:rPr>
          <w:rFonts w:ascii="Times New Roman" w:eastAsia="標楷體" w:hAnsi="Times New Roman"/>
          <w:snapToGrid w:val="0"/>
          <w:kern w:val="0"/>
          <w:sz w:val="28"/>
          <w:szCs w:val="28"/>
        </w:rPr>
      </w:pPr>
    </w:p>
    <w:p w14:paraId="7BD719D8" w14:textId="77777777" w:rsidR="00245CB2" w:rsidRPr="001A52B2" w:rsidRDefault="00245CB2" w:rsidP="00245CB2">
      <w:pPr>
        <w:pStyle w:val="a7"/>
        <w:overflowPunct w:val="0"/>
        <w:adjustRightInd w:val="0"/>
        <w:snapToGrid w:val="0"/>
        <w:spacing w:line="440" w:lineRule="exact"/>
        <w:jc w:val="both"/>
        <w:rPr>
          <w:rFonts w:ascii="Times New Roman" w:eastAsia="標楷體" w:hAnsi="Times New Roman"/>
          <w:snapToGrid w:val="0"/>
          <w:kern w:val="0"/>
          <w:sz w:val="28"/>
          <w:szCs w:val="28"/>
        </w:rPr>
      </w:pPr>
    </w:p>
    <w:p w14:paraId="06076DAE" w14:textId="77777777" w:rsidR="00DF6A6E" w:rsidRPr="001A52B2" w:rsidRDefault="00DF6A6E" w:rsidP="00245CB2">
      <w:pPr>
        <w:pStyle w:val="a7"/>
        <w:overflowPunct w:val="0"/>
        <w:adjustRightInd w:val="0"/>
        <w:snapToGrid w:val="0"/>
        <w:spacing w:line="440" w:lineRule="exact"/>
        <w:jc w:val="both"/>
        <w:rPr>
          <w:rFonts w:ascii="Times New Roman" w:eastAsia="標楷體" w:hAnsi="Times New Roman"/>
          <w:snapToGrid w:val="0"/>
          <w:kern w:val="0"/>
          <w:sz w:val="28"/>
          <w:szCs w:val="28"/>
        </w:rPr>
      </w:pPr>
    </w:p>
    <w:p w14:paraId="66076993" w14:textId="77777777" w:rsidR="00245CB2" w:rsidRDefault="00245CB2" w:rsidP="00245CB2">
      <w:pPr>
        <w:pStyle w:val="a7"/>
        <w:overflowPunct w:val="0"/>
        <w:adjustRightInd w:val="0"/>
        <w:snapToGrid w:val="0"/>
        <w:spacing w:line="440" w:lineRule="exact"/>
        <w:jc w:val="center"/>
        <w:rPr>
          <w:rFonts w:ascii="Times New Roman" w:eastAsia="標楷體" w:hAnsi="Times New Roman"/>
          <w:snapToGrid w:val="0"/>
          <w:kern w:val="0"/>
          <w:sz w:val="32"/>
          <w:szCs w:val="32"/>
        </w:rPr>
      </w:pPr>
      <w:r w:rsidRPr="001A52B2">
        <w:rPr>
          <w:rFonts w:ascii="Times New Roman" w:eastAsia="標楷體" w:hAnsi="Times New Roman" w:hint="eastAsia"/>
          <w:snapToGrid w:val="0"/>
          <w:kern w:val="0"/>
          <w:sz w:val="32"/>
          <w:szCs w:val="32"/>
        </w:rPr>
        <w:t>著作權人：明志科技大學</w:t>
      </w:r>
    </w:p>
    <w:p w14:paraId="04707DEC" w14:textId="77777777" w:rsidR="002F6326" w:rsidRDefault="002F6326" w:rsidP="002F6326">
      <w:pPr>
        <w:widowControl w:val="0"/>
        <w:pBdr>
          <w:top w:val="nil"/>
          <w:left w:val="nil"/>
          <w:bottom w:val="nil"/>
          <w:right w:val="nil"/>
          <w:between w:val="nil"/>
        </w:pBdr>
        <w:spacing w:line="4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Copyrighted to: Ming Chi University of Technology</w:t>
      </w:r>
    </w:p>
    <w:p w14:paraId="687CF4CD" w14:textId="7D28C5F9" w:rsidR="00245CB2" w:rsidRDefault="00245CB2" w:rsidP="009C1897">
      <w:pPr>
        <w:overflowPunct w:val="0"/>
        <w:spacing w:line="480" w:lineRule="exact"/>
        <w:jc w:val="center"/>
        <w:rPr>
          <w:rFonts w:ascii="Times New Roman" w:eastAsia="標楷體" w:hAnsi="Times New Roman"/>
          <w:sz w:val="32"/>
          <w:szCs w:val="32"/>
        </w:rPr>
      </w:pPr>
      <w:r w:rsidRPr="001A52B2">
        <w:rPr>
          <w:rFonts w:ascii="Times New Roman" w:eastAsia="標楷體" w:hAnsi="Times New Roman"/>
          <w:noProof/>
        </w:rPr>
        <w:lastRenderedPageBreak/>
        <mc:AlternateContent>
          <mc:Choice Requires="wps">
            <w:drawing>
              <wp:anchor distT="0" distB="0" distL="114300" distR="114300" simplePos="0" relativeHeight="251658240" behindDoc="0" locked="0" layoutInCell="1" allowOverlap="1" wp14:anchorId="49524A67" wp14:editId="74FD1CCB">
                <wp:simplePos x="0" y="0"/>
                <wp:positionH relativeFrom="column">
                  <wp:posOffset>5715000</wp:posOffset>
                </wp:positionH>
                <wp:positionV relativeFrom="paragraph">
                  <wp:posOffset>1944370</wp:posOffset>
                </wp:positionV>
                <wp:extent cx="228600" cy="228600"/>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47986E" w14:textId="77777777" w:rsidR="00245CB2" w:rsidRDefault="00245CB2" w:rsidP="00245C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524A67" id="_x0000_t202" coordsize="21600,21600" o:spt="202" path="m,l,21600r21600,l21600,xe">
                <v:stroke joinstyle="miter"/>
                <v:path gradientshapeok="t" o:connecttype="rect"/>
              </v:shapetype>
              <v:shape id="文字方塊 2" o:spid="_x0000_s1026" type="#_x0000_t202" style="position:absolute;left:0;text-align:left;margin-left:450pt;margin-top:153.1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" stroked="f">
                <v:textbox>
                  <w:txbxContent>
                    <w:p w14:paraId="0D47986E" w14:textId="77777777" w:rsidR="00245CB2" w:rsidRDefault="00245CB2" w:rsidP="00245CB2"/>
                  </w:txbxContent>
                </v:textbox>
              </v:shape>
            </w:pict>
          </mc:Fallback>
        </mc:AlternateContent>
      </w:r>
      <w:r w:rsidRPr="001A52B2">
        <w:rPr>
          <w:rFonts w:ascii="Times New Roman" w:eastAsia="標楷體" w:hAnsi="Times New Roman"/>
          <w:sz w:val="32"/>
          <w:szCs w:val="32"/>
        </w:rPr>
        <w:t>目</w:t>
      </w:r>
      <w:r w:rsidRPr="001A52B2">
        <w:rPr>
          <w:rFonts w:ascii="Times New Roman" w:eastAsia="標楷體" w:hAnsi="Times New Roman" w:hint="eastAsia"/>
          <w:sz w:val="32"/>
          <w:szCs w:val="32"/>
        </w:rPr>
        <w:t xml:space="preserve">　　</w:t>
      </w:r>
      <w:r w:rsidRPr="001A52B2">
        <w:rPr>
          <w:rFonts w:ascii="Times New Roman" w:eastAsia="標楷體" w:hAnsi="Times New Roman"/>
          <w:sz w:val="32"/>
          <w:szCs w:val="32"/>
        </w:rPr>
        <w:t>錄</w:t>
      </w:r>
    </w:p>
    <w:p w14:paraId="3AC51481" w14:textId="12093485" w:rsidR="005B2213" w:rsidRPr="001A52B2" w:rsidRDefault="005B2213" w:rsidP="009C1897">
      <w:pPr>
        <w:overflowPunct w:val="0"/>
        <w:spacing w:line="480" w:lineRule="exact"/>
        <w:jc w:val="center"/>
        <w:rPr>
          <w:rFonts w:ascii="Times New Roman" w:eastAsia="標楷體" w:hAnsi="Times New Roman"/>
          <w:sz w:val="32"/>
          <w:szCs w:val="32"/>
        </w:rPr>
      </w:pPr>
      <w:r w:rsidRPr="005B2213">
        <w:rPr>
          <w:rFonts w:ascii="Times New Roman" w:eastAsia="標楷體" w:hAnsi="Times New Roman"/>
          <w:sz w:val="32"/>
          <w:szCs w:val="32"/>
        </w:rPr>
        <w:t>Table of Contents</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8"/>
        <w:gridCol w:w="804"/>
      </w:tblGrid>
      <w:tr w:rsidR="00245CB2" w:rsidRPr="001A52B2" w14:paraId="6D55D6DF" w14:textId="77777777" w:rsidTr="00192188">
        <w:tc>
          <w:tcPr>
            <w:tcW w:w="7650" w:type="dxa"/>
            <w:tcMar>
              <w:left w:w="28" w:type="dxa"/>
              <w:right w:w="28" w:type="dxa"/>
            </w:tcMar>
            <w:vAlign w:val="center"/>
          </w:tcPr>
          <w:p w14:paraId="4ACF4A98" w14:textId="3414714C" w:rsidR="00245CB2" w:rsidRPr="005B2213" w:rsidRDefault="00245CB2" w:rsidP="005B2213">
            <w:pPr>
              <w:pStyle w:val="af"/>
              <w:numPr>
                <w:ilvl w:val="0"/>
                <w:numId w:val="17"/>
              </w:numPr>
              <w:tabs>
                <w:tab w:val="left" w:pos="4500"/>
              </w:tabs>
              <w:overflowPunct w:val="0"/>
              <w:spacing w:line="440" w:lineRule="exact"/>
              <w:ind w:leftChars="0"/>
              <w:rPr>
                <w:rFonts w:ascii="Times New Roman" w:eastAsia="標楷體" w:hAnsi="Times New Roman" w:cs="Times New Roman"/>
                <w:sz w:val="28"/>
              </w:rPr>
            </w:pPr>
            <w:r w:rsidRPr="005B2213">
              <w:rPr>
                <w:rFonts w:ascii="Times New Roman" w:eastAsia="標楷體" w:hAnsi="Times New Roman" w:cs="Times New Roman"/>
                <w:sz w:val="28"/>
              </w:rPr>
              <w:t>目的</w:t>
            </w:r>
          </w:p>
          <w:p w14:paraId="538BC514" w14:textId="164AD043" w:rsidR="005B2213" w:rsidRPr="005B2213" w:rsidRDefault="005B2213" w:rsidP="005B2213">
            <w:pPr>
              <w:tabs>
                <w:tab w:val="left" w:pos="3935"/>
              </w:tabs>
              <w:overflowPunct w:val="0"/>
              <w:spacing w:line="440" w:lineRule="exact"/>
              <w:rPr>
                <w:rFonts w:ascii="Times New Roman" w:eastAsia="標楷體" w:hAnsi="Times New Roman"/>
                <w:sz w:val="28"/>
                <w:szCs w:val="28"/>
              </w:rPr>
            </w:pPr>
            <w:r w:rsidRPr="005B2213">
              <w:rPr>
                <w:rFonts w:ascii="Times New Roman" w:eastAsia="標楷體" w:hAnsi="Times New Roman"/>
                <w:sz w:val="28"/>
                <w:szCs w:val="28"/>
              </w:rPr>
              <w:t>Article 1</w:t>
            </w:r>
            <w:r w:rsidRPr="001A52B2">
              <w:rPr>
                <w:rFonts w:ascii="Times New Roman" w:eastAsia="標楷體" w:hAnsi="Times New Roman" w:hint="eastAsia"/>
                <w:sz w:val="28"/>
                <w:szCs w:val="28"/>
              </w:rPr>
              <w:t xml:space="preserve">　</w:t>
            </w:r>
            <w:r w:rsidRPr="005B2213">
              <w:rPr>
                <w:rFonts w:ascii="Times New Roman" w:eastAsia="標楷體" w:hAnsi="Times New Roman"/>
                <w:sz w:val="28"/>
                <w:szCs w:val="28"/>
              </w:rPr>
              <w:t>Objective/Purpose</w:t>
            </w:r>
          </w:p>
          <w:p w14:paraId="0D6D74D3" w14:textId="65254DBE" w:rsidR="00245CB2" w:rsidRPr="005F4558" w:rsidRDefault="00314122" w:rsidP="005F4558">
            <w:pPr>
              <w:pStyle w:val="af"/>
              <w:numPr>
                <w:ilvl w:val="0"/>
                <w:numId w:val="17"/>
              </w:numPr>
              <w:tabs>
                <w:tab w:val="left" w:pos="4500"/>
              </w:tabs>
              <w:overflowPunct w:val="0"/>
              <w:spacing w:line="440" w:lineRule="exact"/>
              <w:ind w:leftChars="0"/>
              <w:rPr>
                <w:rFonts w:ascii="Times New Roman" w:eastAsia="標楷體" w:hAnsi="Times New Roman"/>
                <w:sz w:val="28"/>
                <w:szCs w:val="28"/>
              </w:rPr>
            </w:pPr>
            <w:r w:rsidRPr="005F4558">
              <w:rPr>
                <w:rFonts w:ascii="Times New Roman" w:eastAsia="標楷體" w:hAnsi="Times New Roman" w:hint="eastAsia"/>
                <w:sz w:val="28"/>
                <w:szCs w:val="28"/>
              </w:rPr>
              <w:t>經費來源</w:t>
            </w:r>
          </w:p>
          <w:p w14:paraId="69EDDC32" w14:textId="2CC72431" w:rsidR="005F4558" w:rsidRPr="005F4558" w:rsidRDefault="00620EF0" w:rsidP="005F4558">
            <w:pPr>
              <w:tabs>
                <w:tab w:val="left" w:pos="4500"/>
              </w:tabs>
              <w:overflowPunct w:val="0"/>
              <w:spacing w:line="440" w:lineRule="exact"/>
              <w:rPr>
                <w:rFonts w:ascii="Times New Roman" w:eastAsia="標楷體" w:hAnsi="Times New Roman"/>
                <w:sz w:val="28"/>
                <w:szCs w:val="28"/>
              </w:rPr>
            </w:pPr>
            <w:r w:rsidRPr="00620EF0">
              <w:rPr>
                <w:rFonts w:ascii="Times New Roman" w:eastAsia="標楷體" w:hAnsi="Times New Roman"/>
                <w:sz w:val="28"/>
                <w:szCs w:val="28"/>
              </w:rPr>
              <w:t>Article 2</w:t>
            </w:r>
            <w:r w:rsidRPr="001A52B2">
              <w:rPr>
                <w:rFonts w:ascii="Times New Roman" w:eastAsia="標楷體" w:hAnsi="Times New Roman" w:hint="eastAsia"/>
                <w:sz w:val="28"/>
                <w:szCs w:val="28"/>
              </w:rPr>
              <w:t xml:space="preserve">　</w:t>
            </w:r>
            <w:r w:rsidRPr="00620EF0">
              <w:rPr>
                <w:rFonts w:ascii="Times New Roman" w:eastAsia="標楷體" w:hAnsi="Times New Roman"/>
                <w:sz w:val="28"/>
                <w:szCs w:val="28"/>
              </w:rPr>
              <w:t>Fund Sources</w:t>
            </w:r>
          </w:p>
          <w:p w14:paraId="49541E12" w14:textId="020CEA17" w:rsidR="00E8078E" w:rsidRPr="00620EF0" w:rsidRDefault="00E50DFE" w:rsidP="00620EF0">
            <w:pPr>
              <w:pStyle w:val="af"/>
              <w:numPr>
                <w:ilvl w:val="0"/>
                <w:numId w:val="17"/>
              </w:numPr>
              <w:tabs>
                <w:tab w:val="left" w:pos="4500"/>
              </w:tabs>
              <w:overflowPunct w:val="0"/>
              <w:spacing w:line="440" w:lineRule="exact"/>
              <w:ind w:leftChars="0"/>
              <w:rPr>
                <w:rFonts w:ascii="Times New Roman" w:eastAsia="標楷體" w:hAnsi="Times New Roman"/>
                <w:sz w:val="28"/>
                <w:szCs w:val="28"/>
              </w:rPr>
            </w:pPr>
            <w:r>
              <w:rPr>
                <w:rFonts w:ascii="Times New Roman" w:eastAsia="標楷體" w:hAnsi="Times New Roman" w:hint="eastAsia"/>
                <w:sz w:val="28"/>
                <w:szCs w:val="28"/>
              </w:rPr>
              <w:t>補助基準</w:t>
            </w:r>
          </w:p>
          <w:p w14:paraId="70F356ED" w14:textId="7A4D0951" w:rsidR="00620EF0" w:rsidRPr="00620EF0" w:rsidRDefault="00620EF0" w:rsidP="00620EF0">
            <w:pPr>
              <w:tabs>
                <w:tab w:val="left" w:pos="4500"/>
              </w:tabs>
              <w:overflowPunct w:val="0"/>
              <w:spacing w:line="440" w:lineRule="exact"/>
              <w:rPr>
                <w:rFonts w:ascii="Times New Roman" w:eastAsia="標楷體" w:hAnsi="Times New Roman"/>
                <w:sz w:val="28"/>
                <w:szCs w:val="28"/>
              </w:rPr>
            </w:pPr>
            <w:r w:rsidRPr="00620EF0">
              <w:rPr>
                <w:rFonts w:ascii="Times New Roman" w:eastAsia="標楷體" w:hAnsi="Times New Roman"/>
                <w:sz w:val="28"/>
                <w:szCs w:val="28"/>
              </w:rPr>
              <w:t>Article</w:t>
            </w:r>
            <w:r>
              <w:rPr>
                <w:rFonts w:ascii="Times New Roman" w:eastAsia="標楷體" w:hAnsi="Times New Roman" w:hint="eastAsia"/>
                <w:sz w:val="28"/>
                <w:szCs w:val="28"/>
              </w:rPr>
              <w:t xml:space="preserve"> 3</w:t>
            </w:r>
            <w:r w:rsidRPr="001A52B2">
              <w:rPr>
                <w:rFonts w:ascii="Times New Roman" w:eastAsia="標楷體" w:hAnsi="Times New Roman" w:hint="eastAsia"/>
                <w:sz w:val="28"/>
                <w:szCs w:val="28"/>
              </w:rPr>
              <w:t xml:space="preserve">　</w:t>
            </w:r>
            <w:r w:rsidR="00E50DFE" w:rsidRPr="00620EF0">
              <w:rPr>
                <w:rFonts w:ascii="Times New Roman" w:eastAsia="標楷體" w:hAnsi="Times New Roman"/>
                <w:sz w:val="28"/>
                <w:szCs w:val="28"/>
              </w:rPr>
              <w:t>Funding Standards</w:t>
            </w:r>
          </w:p>
          <w:p w14:paraId="3B2780B2" w14:textId="3D54B02D" w:rsidR="00245CB2" w:rsidRPr="00620EF0" w:rsidRDefault="00E50DFE" w:rsidP="00620EF0">
            <w:pPr>
              <w:pStyle w:val="af"/>
              <w:numPr>
                <w:ilvl w:val="0"/>
                <w:numId w:val="17"/>
              </w:numPr>
              <w:tabs>
                <w:tab w:val="left" w:pos="4500"/>
              </w:tabs>
              <w:overflowPunct w:val="0"/>
              <w:spacing w:line="440" w:lineRule="exact"/>
              <w:ind w:leftChars="0"/>
              <w:rPr>
                <w:rFonts w:ascii="Times New Roman" w:eastAsia="標楷體" w:hAnsi="Times New Roman"/>
                <w:snapToGrid w:val="0"/>
                <w:sz w:val="28"/>
                <w:szCs w:val="28"/>
              </w:rPr>
            </w:pPr>
            <w:r>
              <w:rPr>
                <w:rFonts w:ascii="Times New Roman" w:eastAsia="標楷體" w:hAnsi="Times New Roman" w:hint="eastAsia"/>
                <w:snapToGrid w:val="0"/>
                <w:sz w:val="28"/>
                <w:szCs w:val="28"/>
              </w:rPr>
              <w:t>適用對象</w:t>
            </w:r>
          </w:p>
          <w:p w14:paraId="78AB0BDA" w14:textId="3562A1CB" w:rsidR="00620EF0" w:rsidRPr="00620EF0" w:rsidRDefault="00620EF0" w:rsidP="00620EF0">
            <w:pPr>
              <w:tabs>
                <w:tab w:val="left" w:pos="4500"/>
              </w:tabs>
              <w:overflowPunct w:val="0"/>
              <w:spacing w:line="440" w:lineRule="exact"/>
              <w:rPr>
                <w:rFonts w:ascii="Times New Roman" w:eastAsia="標楷體" w:hAnsi="Times New Roman"/>
                <w:sz w:val="28"/>
                <w:szCs w:val="28"/>
              </w:rPr>
            </w:pPr>
            <w:r>
              <w:rPr>
                <w:rFonts w:ascii="Times New Roman" w:eastAsia="標楷體" w:hAnsi="Times New Roman" w:hint="eastAsia"/>
                <w:sz w:val="28"/>
                <w:szCs w:val="28"/>
              </w:rPr>
              <w:t>Ar</w:t>
            </w:r>
            <w:r>
              <w:rPr>
                <w:rFonts w:ascii="Times New Roman" w:eastAsia="標楷體" w:hAnsi="Times New Roman"/>
                <w:sz w:val="28"/>
                <w:szCs w:val="28"/>
              </w:rPr>
              <w:t>ticle 4</w:t>
            </w:r>
            <w:r w:rsidRPr="001A52B2">
              <w:rPr>
                <w:rFonts w:ascii="Times New Roman" w:eastAsia="標楷體" w:hAnsi="Times New Roman" w:hint="eastAsia"/>
                <w:sz w:val="28"/>
                <w:szCs w:val="28"/>
              </w:rPr>
              <w:t xml:space="preserve">　</w:t>
            </w:r>
            <w:r w:rsidR="00E50DFE" w:rsidRPr="00620EF0">
              <w:rPr>
                <w:rFonts w:ascii="Times New Roman" w:eastAsia="標楷體" w:hAnsi="Times New Roman"/>
                <w:sz w:val="28"/>
                <w:szCs w:val="28"/>
              </w:rPr>
              <w:t>Eligibility</w:t>
            </w:r>
          </w:p>
          <w:p w14:paraId="7580EF6C" w14:textId="120FCC30" w:rsidR="00245CB2" w:rsidRPr="00620EF0" w:rsidRDefault="00314122" w:rsidP="00620EF0">
            <w:pPr>
              <w:pStyle w:val="af"/>
              <w:numPr>
                <w:ilvl w:val="0"/>
                <w:numId w:val="17"/>
              </w:numPr>
              <w:tabs>
                <w:tab w:val="left" w:pos="4500"/>
              </w:tabs>
              <w:overflowPunct w:val="0"/>
              <w:spacing w:line="440" w:lineRule="exact"/>
              <w:ind w:leftChars="0"/>
              <w:rPr>
                <w:rFonts w:ascii="Times New Roman" w:eastAsia="標楷體" w:hAnsi="Times New Roman"/>
                <w:sz w:val="28"/>
                <w:szCs w:val="28"/>
              </w:rPr>
            </w:pPr>
            <w:r w:rsidRPr="00620EF0">
              <w:rPr>
                <w:rFonts w:ascii="Times New Roman" w:eastAsia="標楷體" w:hAnsi="Times New Roman" w:hint="eastAsia"/>
                <w:sz w:val="28"/>
                <w:szCs w:val="28"/>
              </w:rPr>
              <w:t>審查程序</w:t>
            </w:r>
          </w:p>
          <w:p w14:paraId="7DE33FB4" w14:textId="35A0345F" w:rsidR="00620EF0" w:rsidRPr="00620EF0" w:rsidRDefault="00620EF0" w:rsidP="00620EF0">
            <w:pPr>
              <w:tabs>
                <w:tab w:val="left" w:pos="4500"/>
              </w:tabs>
              <w:overflowPunct w:val="0"/>
              <w:spacing w:line="440" w:lineRule="exact"/>
              <w:rPr>
                <w:rFonts w:ascii="Times New Roman" w:eastAsia="標楷體" w:hAnsi="Times New Roman"/>
                <w:sz w:val="28"/>
                <w:szCs w:val="28"/>
              </w:rPr>
            </w:pPr>
            <w:r w:rsidRPr="00620EF0">
              <w:rPr>
                <w:rFonts w:ascii="Times New Roman" w:eastAsia="標楷體" w:hAnsi="Times New Roman"/>
                <w:sz w:val="28"/>
                <w:szCs w:val="28"/>
              </w:rPr>
              <w:t xml:space="preserve">Article </w:t>
            </w:r>
            <w:r w:rsidR="00773268">
              <w:rPr>
                <w:rFonts w:ascii="Times New Roman" w:eastAsia="標楷體" w:hAnsi="Times New Roman"/>
                <w:sz w:val="28"/>
                <w:szCs w:val="28"/>
              </w:rPr>
              <w:t>5</w:t>
            </w:r>
            <w:r w:rsidRPr="001A52B2">
              <w:rPr>
                <w:rFonts w:ascii="Times New Roman" w:eastAsia="標楷體" w:hAnsi="Times New Roman" w:hint="eastAsia"/>
                <w:sz w:val="28"/>
                <w:szCs w:val="28"/>
              </w:rPr>
              <w:t xml:space="preserve">　</w:t>
            </w:r>
            <w:r w:rsidR="000C1DB9">
              <w:rPr>
                <w:rFonts w:ascii="Times New Roman" w:eastAsia="標楷體" w:hAnsi="Times New Roman" w:hint="eastAsia"/>
                <w:sz w:val="28"/>
                <w:szCs w:val="28"/>
              </w:rPr>
              <w:t>Re</w:t>
            </w:r>
            <w:r w:rsidR="000C1DB9">
              <w:rPr>
                <w:rFonts w:ascii="Times New Roman" w:eastAsia="標楷體" w:hAnsi="Times New Roman"/>
                <w:sz w:val="28"/>
                <w:szCs w:val="28"/>
              </w:rPr>
              <w:t xml:space="preserve">view </w:t>
            </w:r>
            <w:r w:rsidRPr="00620EF0">
              <w:rPr>
                <w:rFonts w:ascii="Times New Roman" w:eastAsia="標楷體" w:hAnsi="Times New Roman"/>
                <w:sz w:val="28"/>
                <w:szCs w:val="28"/>
              </w:rPr>
              <w:t>Procedures</w:t>
            </w:r>
          </w:p>
          <w:p w14:paraId="1A1B6E69" w14:textId="78D4F90A" w:rsidR="00E87847" w:rsidRPr="00773268" w:rsidRDefault="00E87847" w:rsidP="00773268">
            <w:pPr>
              <w:pStyle w:val="af"/>
              <w:numPr>
                <w:ilvl w:val="0"/>
                <w:numId w:val="17"/>
              </w:numPr>
              <w:tabs>
                <w:tab w:val="left" w:pos="4500"/>
              </w:tabs>
              <w:overflowPunct w:val="0"/>
              <w:spacing w:line="440" w:lineRule="exact"/>
              <w:ind w:leftChars="0"/>
              <w:rPr>
                <w:rFonts w:ascii="Times New Roman" w:eastAsia="標楷體" w:hAnsi="Times New Roman"/>
                <w:sz w:val="28"/>
                <w:szCs w:val="28"/>
              </w:rPr>
            </w:pPr>
            <w:r w:rsidRPr="00773268">
              <w:rPr>
                <w:rFonts w:ascii="Times New Roman" w:eastAsia="標楷體" w:hAnsi="Times New Roman" w:hint="eastAsia"/>
                <w:sz w:val="28"/>
                <w:szCs w:val="28"/>
              </w:rPr>
              <w:t>審查委員會</w:t>
            </w:r>
          </w:p>
          <w:p w14:paraId="2BCD2A1A" w14:textId="3CC48E32" w:rsidR="00773268" w:rsidRPr="00773268" w:rsidRDefault="00773268" w:rsidP="00773268">
            <w:pPr>
              <w:tabs>
                <w:tab w:val="left" w:pos="4500"/>
              </w:tabs>
              <w:overflowPunct w:val="0"/>
              <w:spacing w:line="440" w:lineRule="exact"/>
              <w:rPr>
                <w:rFonts w:ascii="Times New Roman" w:eastAsia="標楷體" w:hAnsi="Times New Roman"/>
                <w:sz w:val="28"/>
                <w:szCs w:val="28"/>
              </w:rPr>
            </w:pPr>
            <w:r>
              <w:rPr>
                <w:rFonts w:ascii="Times New Roman" w:eastAsia="標楷體" w:hAnsi="Times New Roman" w:hint="eastAsia"/>
                <w:sz w:val="28"/>
                <w:szCs w:val="28"/>
              </w:rPr>
              <w:t>A</w:t>
            </w:r>
            <w:r>
              <w:rPr>
                <w:rFonts w:ascii="Times New Roman" w:eastAsia="標楷體" w:hAnsi="Times New Roman"/>
                <w:sz w:val="28"/>
                <w:szCs w:val="28"/>
              </w:rPr>
              <w:t>rticle 6</w:t>
            </w:r>
            <w:r w:rsidRPr="001A52B2">
              <w:rPr>
                <w:rFonts w:ascii="Times New Roman" w:eastAsia="標楷體" w:hAnsi="Times New Roman" w:hint="eastAsia"/>
                <w:sz w:val="28"/>
                <w:szCs w:val="28"/>
              </w:rPr>
              <w:t xml:space="preserve">　</w:t>
            </w:r>
            <w:r w:rsidR="00BF210B" w:rsidRPr="00BF210B">
              <w:rPr>
                <w:rFonts w:ascii="Times New Roman" w:eastAsia="標楷體" w:hAnsi="Times New Roman"/>
                <w:sz w:val="28"/>
                <w:szCs w:val="28"/>
              </w:rPr>
              <w:t>Review Committee</w:t>
            </w:r>
          </w:p>
          <w:p w14:paraId="6E6DFC5D" w14:textId="57F30F45" w:rsidR="00314122" w:rsidRPr="00773268" w:rsidRDefault="00D92E98" w:rsidP="00773268">
            <w:pPr>
              <w:pStyle w:val="af"/>
              <w:numPr>
                <w:ilvl w:val="0"/>
                <w:numId w:val="17"/>
              </w:numPr>
              <w:tabs>
                <w:tab w:val="left" w:pos="4500"/>
              </w:tabs>
              <w:overflowPunct w:val="0"/>
              <w:spacing w:line="440" w:lineRule="exact"/>
              <w:ind w:leftChars="0"/>
              <w:rPr>
                <w:rFonts w:ascii="Times New Roman" w:eastAsia="標楷體" w:hAnsi="Times New Roman"/>
                <w:sz w:val="28"/>
                <w:szCs w:val="28"/>
              </w:rPr>
            </w:pPr>
            <w:r w:rsidRPr="00773268">
              <w:rPr>
                <w:rFonts w:ascii="Times New Roman" w:eastAsia="標楷體" w:hAnsi="Times New Roman" w:hint="eastAsia"/>
                <w:sz w:val="28"/>
                <w:szCs w:val="28"/>
              </w:rPr>
              <w:t>經費</w:t>
            </w:r>
            <w:r w:rsidR="00314122" w:rsidRPr="00773268">
              <w:rPr>
                <w:rFonts w:ascii="Times New Roman" w:eastAsia="標楷體" w:hAnsi="Times New Roman" w:hint="eastAsia"/>
                <w:sz w:val="28"/>
                <w:szCs w:val="28"/>
              </w:rPr>
              <w:t>使用規定</w:t>
            </w:r>
          </w:p>
          <w:p w14:paraId="4406E7AF" w14:textId="401FBEA2" w:rsidR="00773268" w:rsidRPr="00773268" w:rsidRDefault="00773268" w:rsidP="00773268">
            <w:pPr>
              <w:tabs>
                <w:tab w:val="left" w:pos="4500"/>
              </w:tabs>
              <w:overflowPunct w:val="0"/>
              <w:spacing w:line="440" w:lineRule="exact"/>
              <w:rPr>
                <w:rFonts w:ascii="Times New Roman" w:eastAsia="標楷體" w:hAnsi="Times New Roman"/>
                <w:sz w:val="28"/>
                <w:szCs w:val="28"/>
              </w:rPr>
            </w:pPr>
            <w:r w:rsidRPr="00773268">
              <w:rPr>
                <w:rFonts w:ascii="Times New Roman" w:eastAsia="標楷體" w:hAnsi="Times New Roman"/>
                <w:sz w:val="28"/>
                <w:szCs w:val="28"/>
              </w:rPr>
              <w:t xml:space="preserve">Article </w:t>
            </w:r>
            <w:r>
              <w:rPr>
                <w:rFonts w:ascii="Times New Roman" w:eastAsia="標楷體" w:hAnsi="Times New Roman"/>
                <w:sz w:val="28"/>
                <w:szCs w:val="28"/>
              </w:rPr>
              <w:t>7</w:t>
            </w:r>
            <w:r w:rsidRPr="001A52B2">
              <w:rPr>
                <w:rFonts w:ascii="Times New Roman" w:eastAsia="標楷體" w:hAnsi="Times New Roman" w:hint="eastAsia"/>
                <w:sz w:val="28"/>
                <w:szCs w:val="28"/>
              </w:rPr>
              <w:t xml:space="preserve">　</w:t>
            </w:r>
            <w:r w:rsidRPr="00773268">
              <w:rPr>
                <w:rFonts w:ascii="Times New Roman" w:eastAsia="標楷體" w:hAnsi="Times New Roman"/>
                <w:sz w:val="28"/>
                <w:szCs w:val="28"/>
              </w:rPr>
              <w:t xml:space="preserve">Use of </w:t>
            </w:r>
            <w:r>
              <w:rPr>
                <w:rFonts w:ascii="Times New Roman" w:eastAsia="標楷體" w:hAnsi="Times New Roman"/>
                <w:sz w:val="28"/>
                <w:szCs w:val="28"/>
              </w:rPr>
              <w:t>Fund</w:t>
            </w:r>
          </w:p>
          <w:p w14:paraId="4032AF6E" w14:textId="7FBEA82D" w:rsidR="00C8394C" w:rsidRPr="00773268" w:rsidRDefault="00C8394C" w:rsidP="00773268">
            <w:pPr>
              <w:pStyle w:val="af"/>
              <w:numPr>
                <w:ilvl w:val="0"/>
                <w:numId w:val="17"/>
              </w:numPr>
              <w:tabs>
                <w:tab w:val="left" w:pos="4500"/>
              </w:tabs>
              <w:overflowPunct w:val="0"/>
              <w:spacing w:line="440" w:lineRule="exact"/>
              <w:ind w:leftChars="0"/>
              <w:rPr>
                <w:rFonts w:ascii="Times New Roman" w:eastAsia="標楷體" w:hAnsi="Times New Roman"/>
                <w:sz w:val="28"/>
                <w:szCs w:val="28"/>
              </w:rPr>
            </w:pPr>
            <w:r w:rsidRPr="00773268">
              <w:rPr>
                <w:rFonts w:ascii="Times New Roman" w:eastAsia="標楷體" w:hAnsi="Times New Roman" w:hint="eastAsia"/>
                <w:sz w:val="28"/>
                <w:szCs w:val="28"/>
              </w:rPr>
              <w:t>附則</w:t>
            </w:r>
          </w:p>
          <w:p w14:paraId="05E365A2" w14:textId="69357D1B" w:rsidR="00773268" w:rsidRPr="00773268" w:rsidRDefault="00773268" w:rsidP="00773268">
            <w:pPr>
              <w:tabs>
                <w:tab w:val="left" w:pos="4500"/>
              </w:tabs>
              <w:overflowPunct w:val="0"/>
              <w:spacing w:line="440" w:lineRule="exact"/>
              <w:rPr>
                <w:rFonts w:ascii="Times New Roman" w:eastAsia="標楷體" w:hAnsi="Times New Roman"/>
                <w:sz w:val="28"/>
                <w:szCs w:val="28"/>
              </w:rPr>
            </w:pPr>
            <w:r>
              <w:rPr>
                <w:rFonts w:ascii="Times New Roman" w:eastAsia="標楷體" w:hAnsi="Times New Roman" w:hint="eastAsia"/>
                <w:sz w:val="28"/>
                <w:szCs w:val="28"/>
              </w:rPr>
              <w:t>A</w:t>
            </w:r>
            <w:r>
              <w:rPr>
                <w:rFonts w:ascii="Times New Roman" w:eastAsia="標楷體" w:hAnsi="Times New Roman"/>
                <w:sz w:val="28"/>
                <w:szCs w:val="28"/>
              </w:rPr>
              <w:t>rticle 8</w:t>
            </w:r>
            <w:r w:rsidRPr="001A52B2">
              <w:rPr>
                <w:rFonts w:ascii="Times New Roman" w:eastAsia="標楷體" w:hAnsi="Times New Roman" w:hint="eastAsia"/>
                <w:sz w:val="28"/>
                <w:szCs w:val="28"/>
              </w:rPr>
              <w:t xml:space="preserve">　</w:t>
            </w:r>
            <w:r w:rsidR="005E4259" w:rsidRPr="005E4259">
              <w:rPr>
                <w:rFonts w:ascii="Times New Roman" w:eastAsia="標楷體" w:hAnsi="Times New Roman"/>
                <w:sz w:val="28"/>
                <w:szCs w:val="28"/>
              </w:rPr>
              <w:t>Supplementary  Provisions</w:t>
            </w:r>
          </w:p>
          <w:p w14:paraId="2C52832E" w14:textId="747F4284" w:rsidR="00245CB2" w:rsidRPr="00773268" w:rsidRDefault="00C8394C" w:rsidP="00773268">
            <w:pPr>
              <w:pStyle w:val="af"/>
              <w:numPr>
                <w:ilvl w:val="0"/>
                <w:numId w:val="17"/>
              </w:numPr>
              <w:tabs>
                <w:tab w:val="left" w:pos="4500"/>
              </w:tabs>
              <w:overflowPunct w:val="0"/>
              <w:spacing w:line="440" w:lineRule="exact"/>
              <w:ind w:leftChars="0"/>
              <w:rPr>
                <w:rFonts w:ascii="Times New Roman" w:eastAsia="標楷體" w:hAnsi="Times New Roman"/>
                <w:sz w:val="28"/>
                <w:szCs w:val="28"/>
              </w:rPr>
            </w:pPr>
            <w:r w:rsidRPr="00773268">
              <w:rPr>
                <w:rFonts w:ascii="Times New Roman" w:eastAsia="標楷體" w:hAnsi="Times New Roman" w:hint="eastAsia"/>
                <w:sz w:val="28"/>
                <w:szCs w:val="28"/>
              </w:rPr>
              <w:t>實施與修訂</w:t>
            </w:r>
          </w:p>
          <w:p w14:paraId="0C777EFD" w14:textId="4CBFCCB8" w:rsidR="00773268" w:rsidRPr="00773268" w:rsidRDefault="00773268" w:rsidP="00773268">
            <w:pPr>
              <w:tabs>
                <w:tab w:val="left" w:pos="4500"/>
              </w:tabs>
              <w:overflowPunct w:val="0"/>
              <w:spacing w:line="440" w:lineRule="exact"/>
              <w:rPr>
                <w:rFonts w:ascii="Times New Roman" w:eastAsia="標楷體" w:hAnsi="Times New Roman"/>
                <w:sz w:val="28"/>
                <w:szCs w:val="28"/>
              </w:rPr>
            </w:pPr>
            <w:r w:rsidRPr="00773268">
              <w:rPr>
                <w:rFonts w:ascii="Times New Roman" w:eastAsia="標楷體" w:hAnsi="Times New Roman"/>
                <w:sz w:val="28"/>
                <w:szCs w:val="28"/>
              </w:rPr>
              <w:t xml:space="preserve">Article </w:t>
            </w:r>
            <w:r>
              <w:rPr>
                <w:rFonts w:ascii="Times New Roman" w:eastAsia="標楷體" w:hAnsi="Times New Roman"/>
                <w:sz w:val="28"/>
                <w:szCs w:val="28"/>
              </w:rPr>
              <w:t>9</w:t>
            </w:r>
            <w:r w:rsidRPr="001A52B2">
              <w:rPr>
                <w:rFonts w:ascii="Times New Roman" w:eastAsia="標楷體" w:hAnsi="Times New Roman" w:hint="eastAsia"/>
                <w:sz w:val="28"/>
                <w:szCs w:val="28"/>
              </w:rPr>
              <w:t xml:space="preserve">　</w:t>
            </w:r>
            <w:r w:rsidRPr="00773268">
              <w:rPr>
                <w:rFonts w:ascii="Times New Roman" w:eastAsia="標楷體" w:hAnsi="Times New Roman"/>
                <w:sz w:val="28"/>
                <w:szCs w:val="28"/>
              </w:rPr>
              <w:t>Implementation and Amendment</w:t>
            </w:r>
          </w:p>
        </w:tc>
        <w:tc>
          <w:tcPr>
            <w:tcW w:w="844" w:type="dxa"/>
            <w:tcMar>
              <w:left w:w="28" w:type="dxa"/>
              <w:right w:w="28" w:type="dxa"/>
            </w:tcMar>
            <w:vAlign w:val="center"/>
          </w:tcPr>
          <w:p w14:paraId="5F4F657B" w14:textId="77777777" w:rsidR="00245CB2" w:rsidRPr="001A52B2" w:rsidRDefault="00245CB2" w:rsidP="00192188">
            <w:pPr>
              <w:tabs>
                <w:tab w:val="left" w:pos="4500"/>
              </w:tabs>
              <w:overflowPunct w:val="0"/>
              <w:spacing w:line="440" w:lineRule="exact"/>
              <w:jc w:val="center"/>
              <w:rPr>
                <w:rFonts w:ascii="Times New Roman" w:eastAsia="標楷體" w:hAnsi="Times New Roman"/>
                <w:sz w:val="28"/>
                <w:szCs w:val="28"/>
              </w:rPr>
            </w:pPr>
            <w:r w:rsidRPr="001A52B2">
              <w:rPr>
                <w:rFonts w:ascii="Times New Roman" w:eastAsia="標楷體" w:hAnsi="Times New Roman" w:hint="eastAsia"/>
                <w:sz w:val="28"/>
                <w:szCs w:val="28"/>
              </w:rPr>
              <w:t>頁次</w:t>
            </w:r>
          </w:p>
          <w:p w14:paraId="5D17A8A4" w14:textId="77777777" w:rsidR="008C56E2" w:rsidRDefault="008C56E2" w:rsidP="00192188">
            <w:pPr>
              <w:overflowPunct w:val="0"/>
              <w:snapToGrid w:val="0"/>
              <w:spacing w:line="440" w:lineRule="exact"/>
              <w:jc w:val="center"/>
              <w:rPr>
                <w:rFonts w:ascii="Times New Roman" w:eastAsia="標楷體" w:hAnsi="Times New Roman"/>
                <w:sz w:val="28"/>
              </w:rPr>
            </w:pPr>
          </w:p>
          <w:p w14:paraId="03F51B05" w14:textId="5E1169E0" w:rsidR="00245CB2" w:rsidRDefault="00245CB2" w:rsidP="00192188">
            <w:pPr>
              <w:overflowPunct w:val="0"/>
              <w:snapToGrid w:val="0"/>
              <w:spacing w:line="440" w:lineRule="exact"/>
              <w:jc w:val="center"/>
              <w:rPr>
                <w:rFonts w:ascii="Times New Roman" w:eastAsia="標楷體" w:hAnsi="Times New Roman"/>
                <w:sz w:val="28"/>
              </w:rPr>
            </w:pPr>
            <w:r w:rsidRPr="001A52B2">
              <w:rPr>
                <w:rFonts w:ascii="Times New Roman" w:eastAsia="標楷體" w:hAnsi="Times New Roman"/>
                <w:sz w:val="28"/>
              </w:rPr>
              <w:t>1</w:t>
            </w:r>
          </w:p>
          <w:p w14:paraId="483E9263" w14:textId="77777777" w:rsidR="005F4558" w:rsidRDefault="005F4558" w:rsidP="00192188">
            <w:pPr>
              <w:overflowPunct w:val="0"/>
              <w:snapToGrid w:val="0"/>
              <w:spacing w:line="440" w:lineRule="exact"/>
              <w:jc w:val="center"/>
              <w:rPr>
                <w:rFonts w:ascii="Times New Roman" w:eastAsia="標楷體" w:hAnsi="Times New Roman"/>
                <w:sz w:val="28"/>
              </w:rPr>
            </w:pPr>
          </w:p>
          <w:p w14:paraId="5E4D3381" w14:textId="2CDA6CBF" w:rsidR="005B2213" w:rsidRPr="001A52B2" w:rsidRDefault="00620EF0" w:rsidP="00192188">
            <w:pPr>
              <w:overflowPunct w:val="0"/>
              <w:snapToGrid w:val="0"/>
              <w:spacing w:line="440" w:lineRule="exact"/>
              <w:jc w:val="center"/>
              <w:rPr>
                <w:rFonts w:ascii="Times New Roman" w:eastAsia="標楷體" w:hAnsi="Times New Roman"/>
                <w:sz w:val="28"/>
              </w:rPr>
            </w:pPr>
            <w:r>
              <w:rPr>
                <w:rFonts w:ascii="Times New Roman" w:eastAsia="標楷體" w:hAnsi="Times New Roman" w:hint="eastAsia"/>
                <w:sz w:val="28"/>
              </w:rPr>
              <w:t>1</w:t>
            </w:r>
          </w:p>
          <w:p w14:paraId="6D1A418A" w14:textId="528A9EF9" w:rsidR="00245CB2" w:rsidRDefault="00245CB2" w:rsidP="00192188">
            <w:pPr>
              <w:overflowPunct w:val="0"/>
              <w:snapToGrid w:val="0"/>
              <w:spacing w:line="440" w:lineRule="exact"/>
              <w:jc w:val="center"/>
              <w:rPr>
                <w:rFonts w:ascii="Times New Roman" w:eastAsia="標楷體" w:hAnsi="Times New Roman"/>
                <w:sz w:val="28"/>
              </w:rPr>
            </w:pPr>
          </w:p>
          <w:p w14:paraId="751DCFE2" w14:textId="13BD0984" w:rsidR="00620EF0" w:rsidRDefault="00620EF0" w:rsidP="00192188">
            <w:pPr>
              <w:overflowPunct w:val="0"/>
              <w:snapToGrid w:val="0"/>
              <w:spacing w:line="440" w:lineRule="exact"/>
              <w:jc w:val="center"/>
              <w:rPr>
                <w:rFonts w:ascii="Times New Roman" w:eastAsia="標楷體" w:hAnsi="Times New Roman"/>
                <w:sz w:val="28"/>
              </w:rPr>
            </w:pPr>
            <w:r>
              <w:rPr>
                <w:rFonts w:ascii="Times New Roman" w:eastAsia="標楷體" w:hAnsi="Times New Roman" w:hint="eastAsia"/>
                <w:sz w:val="28"/>
              </w:rPr>
              <w:t>1</w:t>
            </w:r>
          </w:p>
          <w:p w14:paraId="36C4CDF0" w14:textId="77777777" w:rsidR="00620EF0" w:rsidRPr="001A52B2" w:rsidRDefault="00620EF0" w:rsidP="00192188">
            <w:pPr>
              <w:overflowPunct w:val="0"/>
              <w:snapToGrid w:val="0"/>
              <w:spacing w:line="440" w:lineRule="exact"/>
              <w:jc w:val="center"/>
              <w:rPr>
                <w:rFonts w:ascii="Times New Roman" w:eastAsia="標楷體" w:hAnsi="Times New Roman"/>
                <w:sz w:val="28"/>
              </w:rPr>
            </w:pPr>
          </w:p>
          <w:p w14:paraId="23514A37" w14:textId="6B689A0E" w:rsidR="00245CB2" w:rsidRDefault="00620EF0" w:rsidP="00192188">
            <w:pPr>
              <w:overflowPunct w:val="0"/>
              <w:snapToGrid w:val="0"/>
              <w:spacing w:line="440" w:lineRule="exact"/>
              <w:jc w:val="center"/>
              <w:rPr>
                <w:rFonts w:ascii="Times New Roman" w:eastAsia="標楷體" w:hAnsi="Times New Roman"/>
                <w:sz w:val="28"/>
              </w:rPr>
            </w:pPr>
            <w:r>
              <w:rPr>
                <w:rFonts w:ascii="Times New Roman" w:eastAsia="標楷體" w:hAnsi="Times New Roman" w:hint="eastAsia"/>
                <w:sz w:val="28"/>
              </w:rPr>
              <w:t>1</w:t>
            </w:r>
          </w:p>
          <w:p w14:paraId="1F8D851E" w14:textId="77777777" w:rsidR="00620EF0" w:rsidRPr="001A52B2" w:rsidRDefault="00620EF0" w:rsidP="00192188">
            <w:pPr>
              <w:overflowPunct w:val="0"/>
              <w:snapToGrid w:val="0"/>
              <w:spacing w:line="440" w:lineRule="exact"/>
              <w:jc w:val="center"/>
              <w:rPr>
                <w:rFonts w:ascii="Times New Roman" w:eastAsia="標楷體" w:hAnsi="Times New Roman"/>
                <w:sz w:val="28"/>
              </w:rPr>
            </w:pPr>
          </w:p>
          <w:p w14:paraId="0098D5DC" w14:textId="33063487" w:rsidR="00245CB2" w:rsidRPr="001A52B2" w:rsidRDefault="00620EF0" w:rsidP="00192188">
            <w:pPr>
              <w:overflowPunct w:val="0"/>
              <w:snapToGrid w:val="0"/>
              <w:spacing w:line="440" w:lineRule="exact"/>
              <w:jc w:val="center"/>
              <w:rPr>
                <w:rFonts w:ascii="Times New Roman" w:eastAsia="標楷體" w:hAnsi="Times New Roman"/>
                <w:sz w:val="28"/>
              </w:rPr>
            </w:pPr>
            <w:r>
              <w:rPr>
                <w:rFonts w:ascii="Times New Roman" w:eastAsia="標楷體" w:hAnsi="Times New Roman" w:hint="eastAsia"/>
                <w:sz w:val="28"/>
              </w:rPr>
              <w:t>2</w:t>
            </w:r>
          </w:p>
          <w:p w14:paraId="70A243AD" w14:textId="101A00D4" w:rsidR="00EE510D" w:rsidRDefault="00EE510D" w:rsidP="00192188">
            <w:pPr>
              <w:overflowPunct w:val="0"/>
              <w:snapToGrid w:val="0"/>
              <w:spacing w:line="440" w:lineRule="exact"/>
              <w:jc w:val="center"/>
              <w:rPr>
                <w:rFonts w:ascii="Times New Roman" w:eastAsia="標楷體" w:hAnsi="Times New Roman"/>
                <w:sz w:val="28"/>
              </w:rPr>
            </w:pPr>
          </w:p>
          <w:p w14:paraId="2AD7A633" w14:textId="1164D561" w:rsidR="00773268" w:rsidRDefault="00773268" w:rsidP="00192188">
            <w:pPr>
              <w:overflowPunct w:val="0"/>
              <w:snapToGrid w:val="0"/>
              <w:spacing w:line="440" w:lineRule="exact"/>
              <w:jc w:val="center"/>
              <w:rPr>
                <w:rFonts w:ascii="Times New Roman" w:eastAsia="標楷體" w:hAnsi="Times New Roman"/>
                <w:sz w:val="28"/>
              </w:rPr>
            </w:pPr>
            <w:r>
              <w:rPr>
                <w:rFonts w:ascii="Times New Roman" w:eastAsia="標楷體" w:hAnsi="Times New Roman" w:hint="eastAsia"/>
                <w:sz w:val="28"/>
              </w:rPr>
              <w:t>2</w:t>
            </w:r>
          </w:p>
          <w:p w14:paraId="574FBB58" w14:textId="77777777" w:rsidR="00773268" w:rsidRPr="001A52B2" w:rsidRDefault="00773268" w:rsidP="00192188">
            <w:pPr>
              <w:overflowPunct w:val="0"/>
              <w:snapToGrid w:val="0"/>
              <w:spacing w:line="440" w:lineRule="exact"/>
              <w:jc w:val="center"/>
              <w:rPr>
                <w:rFonts w:ascii="Times New Roman" w:eastAsia="標楷體" w:hAnsi="Times New Roman"/>
                <w:sz w:val="28"/>
              </w:rPr>
            </w:pPr>
          </w:p>
          <w:p w14:paraId="349A6A56" w14:textId="1CE12AE4" w:rsidR="00E87847" w:rsidRPr="001A52B2" w:rsidRDefault="00773268" w:rsidP="00192188">
            <w:pPr>
              <w:overflowPunct w:val="0"/>
              <w:snapToGrid w:val="0"/>
              <w:spacing w:line="440" w:lineRule="exact"/>
              <w:jc w:val="center"/>
              <w:rPr>
                <w:rFonts w:ascii="Times New Roman" w:eastAsia="標楷體" w:hAnsi="Times New Roman"/>
                <w:sz w:val="28"/>
              </w:rPr>
            </w:pPr>
            <w:r>
              <w:rPr>
                <w:rFonts w:ascii="Times New Roman" w:eastAsia="標楷體" w:hAnsi="Times New Roman" w:hint="eastAsia"/>
                <w:sz w:val="28"/>
              </w:rPr>
              <w:t>2</w:t>
            </w:r>
          </w:p>
          <w:p w14:paraId="0250FD0B" w14:textId="05371EBC" w:rsidR="00314122" w:rsidRDefault="00314122" w:rsidP="00192188">
            <w:pPr>
              <w:overflowPunct w:val="0"/>
              <w:snapToGrid w:val="0"/>
              <w:spacing w:line="440" w:lineRule="exact"/>
              <w:jc w:val="center"/>
              <w:rPr>
                <w:rFonts w:ascii="Times New Roman" w:eastAsia="標楷體" w:hAnsi="Times New Roman"/>
                <w:sz w:val="28"/>
              </w:rPr>
            </w:pPr>
          </w:p>
          <w:p w14:paraId="3561D06A" w14:textId="6B78CB02" w:rsidR="00773268" w:rsidRPr="001A52B2" w:rsidRDefault="00773268" w:rsidP="00192188">
            <w:pPr>
              <w:overflowPunct w:val="0"/>
              <w:snapToGrid w:val="0"/>
              <w:spacing w:line="440" w:lineRule="exact"/>
              <w:jc w:val="center"/>
              <w:rPr>
                <w:rFonts w:ascii="Times New Roman" w:eastAsia="標楷體" w:hAnsi="Times New Roman"/>
                <w:sz w:val="28"/>
              </w:rPr>
            </w:pPr>
            <w:r>
              <w:rPr>
                <w:rFonts w:ascii="Times New Roman" w:eastAsia="標楷體" w:hAnsi="Times New Roman" w:hint="eastAsia"/>
                <w:sz w:val="28"/>
              </w:rPr>
              <w:t>3</w:t>
            </w:r>
          </w:p>
          <w:p w14:paraId="33E88CB7" w14:textId="1411041A" w:rsidR="00245CB2" w:rsidRDefault="00245CB2" w:rsidP="00192188">
            <w:pPr>
              <w:overflowPunct w:val="0"/>
              <w:snapToGrid w:val="0"/>
              <w:spacing w:line="440" w:lineRule="exact"/>
              <w:jc w:val="center"/>
              <w:rPr>
                <w:rFonts w:ascii="Times New Roman" w:eastAsia="標楷體" w:hAnsi="Times New Roman"/>
                <w:sz w:val="28"/>
              </w:rPr>
            </w:pPr>
          </w:p>
          <w:p w14:paraId="38059E25" w14:textId="48E99298" w:rsidR="00773268" w:rsidRDefault="00773268" w:rsidP="00192188">
            <w:pPr>
              <w:overflowPunct w:val="0"/>
              <w:snapToGrid w:val="0"/>
              <w:spacing w:line="440" w:lineRule="exact"/>
              <w:jc w:val="center"/>
              <w:rPr>
                <w:rFonts w:ascii="Times New Roman" w:eastAsia="標楷體" w:hAnsi="Times New Roman"/>
                <w:sz w:val="28"/>
              </w:rPr>
            </w:pPr>
            <w:r>
              <w:rPr>
                <w:rFonts w:ascii="Times New Roman" w:eastAsia="標楷體" w:hAnsi="Times New Roman" w:hint="eastAsia"/>
                <w:sz w:val="28"/>
              </w:rPr>
              <w:t>3</w:t>
            </w:r>
          </w:p>
          <w:p w14:paraId="7808313D" w14:textId="461336CE" w:rsidR="00C8394C" w:rsidRPr="001A52B2" w:rsidRDefault="00C8394C" w:rsidP="00773268">
            <w:pPr>
              <w:overflowPunct w:val="0"/>
              <w:snapToGrid w:val="0"/>
              <w:spacing w:line="440" w:lineRule="exact"/>
              <w:rPr>
                <w:rFonts w:ascii="Times New Roman" w:eastAsia="標楷體" w:hAnsi="Times New Roman"/>
                <w:sz w:val="28"/>
              </w:rPr>
            </w:pPr>
          </w:p>
        </w:tc>
      </w:tr>
    </w:tbl>
    <w:p w14:paraId="11211549" w14:textId="77777777" w:rsidR="00245CB2" w:rsidRPr="001A52B2" w:rsidRDefault="00245CB2" w:rsidP="00245CB2">
      <w:pPr>
        <w:tabs>
          <w:tab w:val="num" w:pos="1125"/>
          <w:tab w:val="left" w:pos="4500"/>
        </w:tabs>
        <w:overflowPunct w:val="0"/>
        <w:spacing w:line="440" w:lineRule="exact"/>
        <w:jc w:val="both"/>
        <w:rPr>
          <w:rFonts w:ascii="Times New Roman" w:eastAsia="標楷體" w:hAnsi="Times New Roman"/>
        </w:rPr>
      </w:pPr>
    </w:p>
    <w:p w14:paraId="3D3A5721" w14:textId="77777777" w:rsidR="00245CB2" w:rsidRPr="001A52B2" w:rsidRDefault="00245CB2" w:rsidP="00245CB2">
      <w:pPr>
        <w:pStyle w:val="Default"/>
        <w:overflowPunct w:val="0"/>
        <w:autoSpaceDE/>
        <w:autoSpaceDN/>
        <w:snapToGrid w:val="0"/>
        <w:jc w:val="center"/>
        <w:rPr>
          <w:rFonts w:ascii="Times New Roman" w:hAnsi="Times New Roman"/>
          <w:color w:val="auto"/>
        </w:rPr>
        <w:sectPr w:rsidR="00245CB2" w:rsidRPr="001A52B2" w:rsidSect="00E67905">
          <w:footerReference w:type="default" r:id="rId11"/>
          <w:pgSz w:w="11906" w:h="16838"/>
          <w:pgMar w:top="1418" w:right="1701" w:bottom="1418" w:left="1701" w:header="851" w:footer="435" w:gutter="482"/>
          <w:pgNumType w:chapStyle="1"/>
          <w:cols w:space="425"/>
          <w:docGrid w:linePitch="360"/>
        </w:sectPr>
      </w:pPr>
    </w:p>
    <w:p w14:paraId="022D5D04" w14:textId="77777777" w:rsidR="00245CB2" w:rsidRPr="001A52B2" w:rsidRDefault="00245CB2" w:rsidP="00245CB2">
      <w:pPr>
        <w:pStyle w:val="Default"/>
        <w:overflowPunct w:val="0"/>
        <w:autoSpaceDE/>
        <w:autoSpaceDN/>
        <w:snapToGrid w:val="0"/>
        <w:jc w:val="center"/>
        <w:rPr>
          <w:rFonts w:ascii="Times New Roman" w:hAnsi="Times New Roman" w:cs="Times New Roman"/>
          <w:color w:val="auto"/>
          <w:sz w:val="32"/>
          <w:szCs w:val="32"/>
        </w:rPr>
      </w:pPr>
      <w:r w:rsidRPr="001A52B2">
        <w:rPr>
          <w:rFonts w:ascii="Times New Roman" w:hAnsi="Times New Roman" w:cs="Times New Roman"/>
          <w:color w:val="auto"/>
          <w:sz w:val="32"/>
          <w:szCs w:val="32"/>
        </w:rPr>
        <w:lastRenderedPageBreak/>
        <w:t>明志科技大學</w:t>
      </w:r>
    </w:p>
    <w:p w14:paraId="215615A2" w14:textId="6DEC621C" w:rsidR="00245CB2" w:rsidRDefault="00314122" w:rsidP="00245CB2">
      <w:pPr>
        <w:pStyle w:val="a7"/>
        <w:overflowPunct w:val="0"/>
        <w:adjustRightInd w:val="0"/>
        <w:snapToGrid w:val="0"/>
        <w:spacing w:beforeLines="50" w:before="120" w:afterLines="50" w:after="120" w:line="360" w:lineRule="exact"/>
        <w:jc w:val="center"/>
        <w:rPr>
          <w:rFonts w:ascii="Times New Roman" w:eastAsia="標楷體" w:hAnsi="Times New Roman"/>
          <w:sz w:val="28"/>
          <w:szCs w:val="28"/>
        </w:rPr>
      </w:pPr>
      <w:r w:rsidRPr="001A52B2">
        <w:rPr>
          <w:rFonts w:ascii="Times New Roman" w:eastAsia="標楷體" w:hAnsi="Times New Roman" w:hint="eastAsia"/>
          <w:sz w:val="28"/>
          <w:szCs w:val="28"/>
        </w:rPr>
        <w:t>國際化成效</w:t>
      </w:r>
      <w:r w:rsidR="00793614" w:rsidRPr="001A52B2">
        <w:rPr>
          <w:rFonts w:ascii="Times New Roman" w:eastAsia="標楷體" w:hAnsi="Times New Roman" w:hint="eastAsia"/>
          <w:sz w:val="28"/>
          <w:szCs w:val="28"/>
        </w:rPr>
        <w:t>推動經費</w:t>
      </w:r>
      <w:r w:rsidR="00DF3EF8" w:rsidRPr="001A52B2">
        <w:rPr>
          <w:rFonts w:ascii="Times New Roman" w:eastAsia="標楷體" w:hAnsi="Times New Roman" w:hint="eastAsia"/>
          <w:sz w:val="28"/>
          <w:szCs w:val="28"/>
        </w:rPr>
        <w:t>補助</w:t>
      </w:r>
      <w:r w:rsidRPr="001A52B2">
        <w:rPr>
          <w:rFonts w:ascii="Times New Roman" w:eastAsia="標楷體" w:hAnsi="Times New Roman" w:hint="eastAsia"/>
          <w:sz w:val="28"/>
          <w:szCs w:val="28"/>
        </w:rPr>
        <w:t>辦法</w:t>
      </w:r>
    </w:p>
    <w:p w14:paraId="52E0610A" w14:textId="77777777" w:rsidR="006D17DA" w:rsidRDefault="006D17DA" w:rsidP="006D17DA">
      <w:pPr>
        <w:widowControl w:val="0"/>
        <w:pBdr>
          <w:top w:val="nil"/>
          <w:left w:val="nil"/>
          <w:bottom w:val="nil"/>
          <w:right w:val="nil"/>
          <w:between w:val="nil"/>
        </w:pBdr>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Ming Chi University of Technology</w:t>
      </w:r>
    </w:p>
    <w:p w14:paraId="7B3D79AD" w14:textId="027062C9" w:rsidR="006D17DA" w:rsidRPr="006D17DA" w:rsidRDefault="006D17DA" w:rsidP="00245CB2">
      <w:pPr>
        <w:pStyle w:val="a7"/>
        <w:overflowPunct w:val="0"/>
        <w:adjustRightInd w:val="0"/>
        <w:snapToGrid w:val="0"/>
        <w:spacing w:beforeLines="50" w:before="120" w:afterLines="50" w:after="120" w:line="360" w:lineRule="exact"/>
        <w:jc w:val="center"/>
        <w:rPr>
          <w:rFonts w:ascii="Times New Roman" w:eastAsia="標楷體" w:hAnsi="Times New Roman"/>
          <w:bCs/>
          <w:spacing w:val="20"/>
          <w:sz w:val="28"/>
          <w:szCs w:val="28"/>
        </w:rPr>
      </w:pPr>
      <w:r w:rsidRPr="006D17DA">
        <w:rPr>
          <w:rFonts w:ascii="Times New Roman" w:eastAsia="標楷體" w:hAnsi="Times New Roman"/>
          <w:bCs/>
          <w:spacing w:val="20"/>
          <w:sz w:val="28"/>
          <w:szCs w:val="28"/>
        </w:rPr>
        <w:t>Regulations for Funding and Promoting Performance in Internationalization</w:t>
      </w:r>
    </w:p>
    <w:p w14:paraId="7E889DA6" w14:textId="77777777" w:rsidR="00245CB2" w:rsidRPr="001A52B2" w:rsidRDefault="00314122" w:rsidP="00245CB2">
      <w:pPr>
        <w:tabs>
          <w:tab w:val="left" w:pos="960"/>
          <w:tab w:val="left" w:pos="1920"/>
          <w:tab w:val="left" w:pos="2880"/>
          <w:tab w:val="left" w:pos="3840"/>
          <w:tab w:val="left" w:pos="4800"/>
          <w:tab w:val="left" w:pos="5760"/>
          <w:tab w:val="left" w:pos="6720"/>
          <w:tab w:val="left" w:pos="7680"/>
          <w:tab w:val="left" w:pos="8640"/>
          <w:tab w:val="left" w:pos="9600"/>
          <w:tab w:val="left" w:pos="10560"/>
        </w:tabs>
        <w:overflowPunct w:val="0"/>
        <w:spacing w:line="360" w:lineRule="exact"/>
        <w:ind w:left="539" w:hanging="539"/>
        <w:jc w:val="right"/>
        <w:rPr>
          <w:rFonts w:ascii="Times New Roman" w:eastAsia="標楷體" w:hAnsi="Times New Roman"/>
          <w:sz w:val="24"/>
        </w:rPr>
      </w:pPr>
      <w:r w:rsidRPr="001A52B2">
        <w:rPr>
          <w:rFonts w:ascii="Times New Roman" w:eastAsia="標楷體" w:hAnsi="Times New Roman" w:hint="eastAsia"/>
          <w:sz w:val="24"/>
        </w:rPr>
        <w:t>109.03.31</w:t>
      </w:r>
      <w:r w:rsidR="00EF5218" w:rsidRPr="001A52B2">
        <w:rPr>
          <w:rFonts w:ascii="Times New Roman" w:eastAsia="標楷體" w:hAnsi="Times New Roman" w:hint="eastAsia"/>
          <w:sz w:val="24"/>
        </w:rPr>
        <w:t>行政會議</w:t>
      </w:r>
      <w:r w:rsidRPr="001A52B2">
        <w:rPr>
          <w:rFonts w:ascii="Times New Roman" w:eastAsia="標楷體" w:hAnsi="Times New Roman" w:hint="eastAsia"/>
          <w:sz w:val="24"/>
        </w:rPr>
        <w:t>制訂</w:t>
      </w:r>
    </w:p>
    <w:p w14:paraId="587D20FB" w14:textId="10F62EFA" w:rsidR="002D086A" w:rsidRDefault="002D086A" w:rsidP="002D086A">
      <w:pPr>
        <w:tabs>
          <w:tab w:val="left" w:pos="960"/>
          <w:tab w:val="left" w:pos="1920"/>
          <w:tab w:val="left" w:pos="2880"/>
          <w:tab w:val="left" w:pos="3840"/>
          <w:tab w:val="left" w:pos="4800"/>
          <w:tab w:val="left" w:pos="5760"/>
          <w:tab w:val="left" w:pos="6720"/>
          <w:tab w:val="left" w:pos="7680"/>
          <w:tab w:val="left" w:pos="8640"/>
          <w:tab w:val="left" w:pos="9600"/>
          <w:tab w:val="left" w:pos="10560"/>
        </w:tabs>
        <w:wordWrap w:val="0"/>
        <w:overflowPunct w:val="0"/>
        <w:spacing w:line="360" w:lineRule="exact"/>
        <w:ind w:left="539" w:hanging="539"/>
        <w:jc w:val="right"/>
        <w:rPr>
          <w:rFonts w:ascii="Times New Roman" w:eastAsia="標楷體" w:hAnsi="Times New Roman"/>
          <w:sz w:val="24"/>
        </w:rPr>
      </w:pPr>
      <w:r w:rsidRPr="001A52B2">
        <w:rPr>
          <w:rFonts w:ascii="Times New Roman" w:eastAsia="標楷體" w:hAnsi="Times New Roman" w:hint="eastAsia"/>
          <w:sz w:val="24"/>
        </w:rPr>
        <w:t>113.</w:t>
      </w:r>
      <w:r w:rsidR="006D17DA">
        <w:rPr>
          <w:rFonts w:ascii="Times New Roman" w:eastAsia="標楷體" w:hAnsi="Times New Roman"/>
          <w:sz w:val="24"/>
        </w:rPr>
        <w:t>03</w:t>
      </w:r>
      <w:r w:rsidRPr="001A52B2">
        <w:rPr>
          <w:rFonts w:ascii="Times New Roman" w:eastAsia="標楷體" w:hAnsi="Times New Roman" w:hint="eastAsia"/>
          <w:sz w:val="24"/>
        </w:rPr>
        <w:t>.</w:t>
      </w:r>
      <w:r w:rsidR="006D17DA">
        <w:rPr>
          <w:rFonts w:ascii="Times New Roman" w:eastAsia="標楷體" w:hAnsi="Times New Roman"/>
          <w:sz w:val="24"/>
        </w:rPr>
        <w:t>26</w:t>
      </w:r>
      <w:r w:rsidRPr="001A52B2">
        <w:rPr>
          <w:rFonts w:ascii="Times New Roman" w:eastAsia="標楷體" w:hAnsi="Times New Roman" w:hint="eastAsia"/>
          <w:sz w:val="24"/>
        </w:rPr>
        <w:t>行政會議修訂</w:t>
      </w:r>
    </w:p>
    <w:p w14:paraId="2A1029AF" w14:textId="491BED53" w:rsidR="006D17DA" w:rsidRDefault="006D17DA" w:rsidP="006D17DA">
      <w:pPr>
        <w:tabs>
          <w:tab w:val="left" w:pos="960"/>
          <w:tab w:val="left" w:pos="1920"/>
          <w:tab w:val="left" w:pos="2880"/>
          <w:tab w:val="left" w:pos="3840"/>
          <w:tab w:val="left" w:pos="4800"/>
          <w:tab w:val="left" w:pos="5760"/>
          <w:tab w:val="left" w:pos="6720"/>
          <w:tab w:val="left" w:pos="7680"/>
          <w:tab w:val="left" w:pos="8640"/>
          <w:tab w:val="left" w:pos="9600"/>
          <w:tab w:val="left" w:pos="10560"/>
        </w:tabs>
        <w:overflowPunct w:val="0"/>
        <w:spacing w:line="360" w:lineRule="exact"/>
        <w:ind w:left="539" w:hanging="539"/>
        <w:jc w:val="right"/>
        <w:rPr>
          <w:rFonts w:ascii="Times New Roman" w:eastAsia="標楷體" w:hAnsi="Times New Roman"/>
          <w:sz w:val="24"/>
        </w:rPr>
      </w:pPr>
      <w:r w:rsidRPr="006D17DA">
        <w:rPr>
          <w:rFonts w:ascii="Times New Roman" w:eastAsia="標楷體" w:hAnsi="Times New Roman"/>
          <w:sz w:val="24"/>
        </w:rPr>
        <w:t>Established by the University Administrative Meeting on 2020.03.31</w:t>
      </w:r>
    </w:p>
    <w:p w14:paraId="3355DAE7" w14:textId="17D159DC" w:rsidR="006D17DA" w:rsidRPr="006D17DA" w:rsidRDefault="006D17DA" w:rsidP="006D17DA">
      <w:pPr>
        <w:tabs>
          <w:tab w:val="left" w:pos="960"/>
          <w:tab w:val="left" w:pos="1920"/>
          <w:tab w:val="left" w:pos="2880"/>
          <w:tab w:val="left" w:pos="3840"/>
          <w:tab w:val="left" w:pos="4800"/>
          <w:tab w:val="left" w:pos="5760"/>
          <w:tab w:val="left" w:pos="6720"/>
          <w:tab w:val="left" w:pos="7680"/>
          <w:tab w:val="left" w:pos="8640"/>
          <w:tab w:val="left" w:pos="9600"/>
          <w:tab w:val="left" w:pos="10560"/>
        </w:tabs>
        <w:overflowPunct w:val="0"/>
        <w:spacing w:line="360" w:lineRule="exact"/>
        <w:ind w:left="539" w:hanging="539"/>
        <w:jc w:val="right"/>
        <w:rPr>
          <w:rFonts w:ascii="Times New Roman" w:eastAsia="標楷體" w:hAnsi="Times New Roman"/>
          <w:sz w:val="24"/>
        </w:rPr>
      </w:pPr>
      <w:r w:rsidRPr="006D17DA">
        <w:rPr>
          <w:rFonts w:ascii="Times New Roman" w:eastAsia="標楷體" w:hAnsi="Times New Roman"/>
          <w:sz w:val="24"/>
        </w:rPr>
        <w:t>Amended by the University Administrative Meeting on 202</w:t>
      </w:r>
      <w:r w:rsidR="001671DE">
        <w:rPr>
          <w:rFonts w:ascii="Times New Roman" w:eastAsia="標楷體" w:hAnsi="Times New Roman"/>
          <w:sz w:val="24"/>
        </w:rPr>
        <w:t>4</w:t>
      </w:r>
      <w:r w:rsidRPr="006D17DA">
        <w:rPr>
          <w:rFonts w:ascii="Times New Roman" w:eastAsia="標楷體" w:hAnsi="Times New Roman"/>
          <w:sz w:val="24"/>
        </w:rPr>
        <w:t>.0</w:t>
      </w:r>
      <w:r w:rsidR="001671DE">
        <w:rPr>
          <w:rFonts w:ascii="Times New Roman" w:eastAsia="標楷體" w:hAnsi="Times New Roman"/>
          <w:sz w:val="24"/>
        </w:rPr>
        <w:t>3</w:t>
      </w:r>
      <w:r w:rsidRPr="006D17DA">
        <w:rPr>
          <w:rFonts w:ascii="Times New Roman" w:eastAsia="標楷體" w:hAnsi="Times New Roman"/>
          <w:sz w:val="24"/>
        </w:rPr>
        <w:t>.</w:t>
      </w:r>
      <w:r w:rsidR="001671DE">
        <w:rPr>
          <w:rFonts w:ascii="Times New Roman" w:eastAsia="標楷體" w:hAnsi="Times New Roman"/>
          <w:sz w:val="24"/>
        </w:rPr>
        <w:t>26</w:t>
      </w:r>
    </w:p>
    <w:p w14:paraId="6F68D0BB" w14:textId="77777777" w:rsidR="00245CB2" w:rsidRPr="001A52B2" w:rsidRDefault="00245CB2" w:rsidP="00245CB2">
      <w:pPr>
        <w:overflowPunct w:val="0"/>
        <w:spacing w:beforeLines="50" w:before="120" w:line="360" w:lineRule="exact"/>
        <w:jc w:val="both"/>
        <w:rPr>
          <w:rFonts w:ascii="Times New Roman" w:eastAsia="標楷體" w:hAnsi="Times New Roman"/>
          <w:sz w:val="28"/>
          <w:szCs w:val="28"/>
        </w:rPr>
      </w:pPr>
      <w:r w:rsidRPr="001A52B2">
        <w:rPr>
          <w:rFonts w:ascii="Times New Roman" w:eastAsia="標楷體" w:hAnsi="Times New Roman" w:hint="eastAsia"/>
          <w:sz w:val="28"/>
          <w:szCs w:val="28"/>
        </w:rPr>
        <w:t>第一條　目的</w:t>
      </w:r>
    </w:p>
    <w:p w14:paraId="231C96F6" w14:textId="695AA5E0" w:rsidR="00245CB2" w:rsidRDefault="00314122" w:rsidP="00245CB2">
      <w:pPr>
        <w:overflowPunct w:val="0"/>
        <w:spacing w:beforeLines="50" w:before="120" w:line="360" w:lineRule="exact"/>
        <w:ind w:leftChars="560" w:left="1120"/>
        <w:jc w:val="both"/>
        <w:rPr>
          <w:rFonts w:ascii="Times New Roman" w:eastAsia="標楷體" w:hAnsi="Times New Roman"/>
          <w:sz w:val="28"/>
          <w:szCs w:val="28"/>
        </w:rPr>
      </w:pPr>
      <w:r w:rsidRPr="001A52B2">
        <w:rPr>
          <w:rFonts w:ascii="Times New Roman" w:eastAsia="標楷體" w:hAnsi="Times New Roman" w:hint="eastAsia"/>
          <w:sz w:val="28"/>
          <w:szCs w:val="28"/>
        </w:rPr>
        <w:t>為提升國際化氛圍之校園文化，</w:t>
      </w:r>
      <w:r w:rsidR="0067329E" w:rsidRPr="001A52B2">
        <w:rPr>
          <w:rFonts w:ascii="Times New Roman" w:eastAsia="標楷體" w:hAnsi="Times New Roman" w:hint="eastAsia"/>
          <w:sz w:val="28"/>
          <w:szCs w:val="28"/>
        </w:rPr>
        <w:t>鼓勵</w:t>
      </w:r>
      <w:r w:rsidRPr="001A52B2">
        <w:rPr>
          <w:rFonts w:ascii="Times New Roman" w:eastAsia="標楷體" w:hAnsi="Times New Roman" w:hint="eastAsia"/>
          <w:sz w:val="28"/>
          <w:szCs w:val="28"/>
        </w:rPr>
        <w:t>各學系</w:t>
      </w:r>
      <w:r w:rsidR="008A62C4" w:rsidRPr="001A52B2">
        <w:rPr>
          <w:rFonts w:ascii="Times New Roman" w:eastAsia="標楷體" w:hAnsi="Times New Roman" w:hint="eastAsia"/>
          <w:sz w:val="28"/>
          <w:szCs w:val="28"/>
        </w:rPr>
        <w:t>(</w:t>
      </w:r>
      <w:r w:rsidR="008A62C4" w:rsidRPr="001A52B2">
        <w:rPr>
          <w:rFonts w:ascii="Times New Roman" w:eastAsia="標楷體" w:hAnsi="Times New Roman" w:hint="eastAsia"/>
          <w:sz w:val="28"/>
          <w:szCs w:val="28"/>
        </w:rPr>
        <w:t>含學程</w:t>
      </w:r>
      <w:r w:rsidR="008A62C4" w:rsidRPr="001A52B2">
        <w:rPr>
          <w:rFonts w:ascii="Times New Roman" w:eastAsia="標楷體" w:hAnsi="Times New Roman" w:hint="eastAsia"/>
          <w:sz w:val="28"/>
          <w:szCs w:val="28"/>
        </w:rPr>
        <w:t>)</w:t>
      </w:r>
      <w:r w:rsidR="00CA3015" w:rsidRPr="001A52B2">
        <w:rPr>
          <w:rFonts w:ascii="Times New Roman" w:eastAsia="標楷體" w:hAnsi="Times New Roman" w:hint="eastAsia"/>
          <w:sz w:val="28"/>
          <w:szCs w:val="28"/>
        </w:rPr>
        <w:t>招收境外學</w:t>
      </w:r>
      <w:r w:rsidR="008A62C4" w:rsidRPr="001A52B2">
        <w:rPr>
          <w:rFonts w:ascii="Times New Roman" w:eastAsia="標楷體" w:hAnsi="Times New Roman" w:hint="eastAsia"/>
          <w:sz w:val="28"/>
          <w:szCs w:val="28"/>
        </w:rPr>
        <w:t>位</w:t>
      </w:r>
      <w:r w:rsidR="007E32EC">
        <w:rPr>
          <w:rFonts w:ascii="Times New Roman" w:eastAsia="標楷體" w:hAnsi="Times New Roman" w:hint="eastAsia"/>
          <w:sz w:val="28"/>
          <w:szCs w:val="28"/>
        </w:rPr>
        <w:t>新</w:t>
      </w:r>
      <w:r w:rsidR="00CA3015" w:rsidRPr="001A52B2">
        <w:rPr>
          <w:rFonts w:ascii="Times New Roman" w:eastAsia="標楷體" w:hAnsi="Times New Roman" w:hint="eastAsia"/>
          <w:sz w:val="28"/>
          <w:szCs w:val="28"/>
        </w:rPr>
        <w:t>生並</w:t>
      </w:r>
      <w:r w:rsidRPr="001A52B2">
        <w:rPr>
          <w:rFonts w:ascii="Times New Roman" w:eastAsia="標楷體" w:hAnsi="Times New Roman" w:hint="eastAsia"/>
          <w:sz w:val="28"/>
          <w:szCs w:val="28"/>
        </w:rPr>
        <w:t>推動國際化成效指標，特訂定「國際化成效</w:t>
      </w:r>
      <w:r w:rsidR="00CA3015" w:rsidRPr="001A52B2">
        <w:rPr>
          <w:rFonts w:ascii="Times New Roman" w:eastAsia="標楷體" w:hAnsi="Times New Roman" w:hint="eastAsia"/>
          <w:sz w:val="28"/>
          <w:szCs w:val="28"/>
        </w:rPr>
        <w:t>推動經費</w:t>
      </w:r>
      <w:r w:rsidR="00DF3EF8" w:rsidRPr="001A52B2">
        <w:rPr>
          <w:rFonts w:ascii="Times New Roman" w:eastAsia="標楷體" w:hAnsi="Times New Roman" w:hint="eastAsia"/>
          <w:sz w:val="28"/>
          <w:szCs w:val="28"/>
        </w:rPr>
        <w:t>補助</w:t>
      </w:r>
      <w:r w:rsidRPr="001A52B2">
        <w:rPr>
          <w:rFonts w:ascii="Times New Roman" w:eastAsia="標楷體" w:hAnsi="Times New Roman" w:hint="eastAsia"/>
          <w:sz w:val="28"/>
          <w:szCs w:val="28"/>
        </w:rPr>
        <w:t>辦法」（以下簡稱本辦法）。</w:t>
      </w:r>
    </w:p>
    <w:p w14:paraId="4942BF09" w14:textId="1FA9B288" w:rsidR="004737DF" w:rsidRDefault="004737DF" w:rsidP="004737DF">
      <w:pPr>
        <w:overflowPunct w:val="0"/>
        <w:spacing w:beforeLines="50" w:before="120" w:line="360" w:lineRule="exact"/>
        <w:jc w:val="both"/>
        <w:rPr>
          <w:rFonts w:ascii="Times New Roman" w:eastAsia="標楷體" w:hAnsi="Times New Roman"/>
          <w:sz w:val="28"/>
          <w:szCs w:val="28"/>
        </w:rPr>
      </w:pPr>
      <w:r w:rsidRPr="004737DF">
        <w:rPr>
          <w:rFonts w:ascii="Times New Roman" w:eastAsia="標楷體" w:hAnsi="Times New Roman"/>
          <w:sz w:val="28"/>
          <w:szCs w:val="28"/>
        </w:rPr>
        <w:t>Article</w:t>
      </w:r>
      <w:r>
        <w:rPr>
          <w:rFonts w:ascii="Times New Roman" w:eastAsia="標楷體" w:hAnsi="Times New Roman"/>
          <w:sz w:val="28"/>
          <w:szCs w:val="28"/>
        </w:rPr>
        <w:t xml:space="preserve"> </w:t>
      </w:r>
      <w:r w:rsidRPr="004737DF">
        <w:rPr>
          <w:rFonts w:ascii="Times New Roman" w:eastAsia="標楷體" w:hAnsi="Times New Roman"/>
          <w:sz w:val="28"/>
          <w:szCs w:val="28"/>
        </w:rPr>
        <w:t>1</w:t>
      </w:r>
      <w:r w:rsidRPr="001A52B2">
        <w:rPr>
          <w:rFonts w:ascii="Times New Roman" w:eastAsia="標楷體" w:hAnsi="Times New Roman" w:hint="eastAsia"/>
          <w:sz w:val="28"/>
          <w:szCs w:val="28"/>
        </w:rPr>
        <w:t xml:space="preserve">　</w:t>
      </w:r>
      <w:r w:rsidRPr="004737DF">
        <w:rPr>
          <w:rFonts w:ascii="Times New Roman" w:eastAsia="標楷體" w:hAnsi="Times New Roman"/>
          <w:sz w:val="28"/>
          <w:szCs w:val="28"/>
        </w:rPr>
        <w:t>Objective/Purpose</w:t>
      </w:r>
    </w:p>
    <w:p w14:paraId="53AEE04E" w14:textId="31BB74B9" w:rsidR="004737DF" w:rsidRPr="004737DF" w:rsidRDefault="004737DF" w:rsidP="004737DF">
      <w:pPr>
        <w:overflowPunct w:val="0"/>
        <w:spacing w:beforeLines="50" w:before="120" w:line="360" w:lineRule="exact"/>
        <w:ind w:leftChars="560" w:left="1120"/>
        <w:jc w:val="both"/>
        <w:rPr>
          <w:rFonts w:ascii="Times New Roman" w:eastAsia="標楷體" w:hAnsi="Times New Roman" w:cs="Times New Roman"/>
          <w:sz w:val="28"/>
          <w:szCs w:val="28"/>
        </w:rPr>
      </w:pPr>
      <w:r w:rsidRPr="004737DF">
        <w:rPr>
          <w:rFonts w:ascii="Times New Roman" w:eastAsia="標楷體" w:hAnsi="Times New Roman" w:cs="Times New Roman"/>
          <w:sz w:val="28"/>
          <w:szCs w:val="28"/>
        </w:rPr>
        <w:t xml:space="preserve">The “Regulations for Funding and Promoting Performance in Internationalization” (hereinafter called these “Regulations”) is established to improve the internationalization </w:t>
      </w:r>
      <w:r w:rsidR="00C67C7C" w:rsidRPr="00C67C7C">
        <w:rPr>
          <w:rFonts w:ascii="Times New Roman" w:eastAsia="標楷體" w:hAnsi="Times New Roman" w:cs="Times New Roman"/>
          <w:sz w:val="28"/>
          <w:szCs w:val="28"/>
        </w:rPr>
        <w:t>atmosphere</w:t>
      </w:r>
      <w:r w:rsidRPr="004737DF">
        <w:rPr>
          <w:rFonts w:ascii="Times New Roman" w:eastAsia="標楷體" w:hAnsi="Times New Roman" w:cs="Times New Roman"/>
          <w:sz w:val="28"/>
          <w:szCs w:val="28"/>
        </w:rPr>
        <w:t xml:space="preserve"> in the campus culture and </w:t>
      </w:r>
      <w:r w:rsidR="00E91667">
        <w:rPr>
          <w:rFonts w:ascii="Times New Roman" w:eastAsia="標楷體" w:hAnsi="Times New Roman" w:cs="Times New Roman"/>
          <w:sz w:val="28"/>
          <w:szCs w:val="28"/>
        </w:rPr>
        <w:t>encourage</w:t>
      </w:r>
      <w:r w:rsidRPr="004737DF">
        <w:rPr>
          <w:rFonts w:ascii="Times New Roman" w:eastAsia="標楷體" w:hAnsi="Times New Roman" w:cs="Times New Roman"/>
          <w:sz w:val="28"/>
          <w:szCs w:val="28"/>
        </w:rPr>
        <w:t xml:space="preserve"> </w:t>
      </w:r>
      <w:r w:rsidR="00E91667">
        <w:rPr>
          <w:rFonts w:ascii="Times New Roman" w:eastAsia="標楷體" w:hAnsi="Times New Roman" w:cs="Times New Roman"/>
          <w:sz w:val="28"/>
          <w:szCs w:val="28"/>
        </w:rPr>
        <w:t>each</w:t>
      </w:r>
      <w:r w:rsidRPr="004737DF">
        <w:rPr>
          <w:rFonts w:ascii="Times New Roman" w:eastAsia="標楷體" w:hAnsi="Times New Roman" w:cs="Times New Roman"/>
          <w:sz w:val="28"/>
          <w:szCs w:val="28"/>
        </w:rPr>
        <w:t xml:space="preserve"> department</w:t>
      </w:r>
      <w:r w:rsidR="00E91667">
        <w:rPr>
          <w:rFonts w:ascii="Times New Roman" w:eastAsia="標楷體" w:hAnsi="Times New Roman" w:cs="Times New Roman"/>
          <w:sz w:val="28"/>
          <w:szCs w:val="28"/>
        </w:rPr>
        <w:t>s (including programs)</w:t>
      </w:r>
      <w:r w:rsidRPr="004737DF">
        <w:rPr>
          <w:rFonts w:ascii="Times New Roman" w:eastAsia="標楷體" w:hAnsi="Times New Roman" w:cs="Times New Roman"/>
          <w:sz w:val="28"/>
          <w:szCs w:val="28"/>
        </w:rPr>
        <w:t xml:space="preserve"> to </w:t>
      </w:r>
      <w:r w:rsidR="00E91667">
        <w:rPr>
          <w:rFonts w:ascii="Times New Roman" w:eastAsia="標楷體" w:hAnsi="Times New Roman" w:cs="Times New Roman"/>
          <w:sz w:val="28"/>
          <w:szCs w:val="28"/>
        </w:rPr>
        <w:t>recruit o</w:t>
      </w:r>
      <w:r w:rsidR="00E91667" w:rsidRPr="00E91667">
        <w:rPr>
          <w:rFonts w:ascii="Times New Roman" w:eastAsia="標楷體" w:hAnsi="Times New Roman" w:cs="Times New Roman"/>
          <w:sz w:val="28"/>
          <w:szCs w:val="28"/>
        </w:rPr>
        <w:t xml:space="preserve">verseas </w:t>
      </w:r>
      <w:r w:rsidR="00E91667">
        <w:rPr>
          <w:rFonts w:ascii="Times New Roman" w:eastAsia="標楷體" w:hAnsi="Times New Roman" w:cs="Times New Roman"/>
          <w:sz w:val="28"/>
          <w:szCs w:val="28"/>
        </w:rPr>
        <w:t>s</w:t>
      </w:r>
      <w:r w:rsidR="00E91667" w:rsidRPr="00E91667">
        <w:rPr>
          <w:rFonts w:ascii="Times New Roman" w:eastAsia="標楷體" w:hAnsi="Times New Roman" w:cs="Times New Roman"/>
          <w:sz w:val="28"/>
          <w:szCs w:val="28"/>
        </w:rPr>
        <w:t>tudents</w:t>
      </w:r>
      <w:r w:rsidR="00E91667">
        <w:rPr>
          <w:rFonts w:ascii="Times New Roman" w:eastAsia="標楷體" w:hAnsi="Times New Roman" w:cs="Times New Roman"/>
          <w:sz w:val="28"/>
          <w:szCs w:val="28"/>
        </w:rPr>
        <w:t xml:space="preserve"> and i</w:t>
      </w:r>
      <w:r w:rsidR="00E91667" w:rsidRPr="00E91667">
        <w:rPr>
          <w:rFonts w:ascii="Times New Roman" w:eastAsia="標楷體" w:hAnsi="Times New Roman" w:cs="Times New Roman"/>
          <w:sz w:val="28"/>
          <w:szCs w:val="28"/>
        </w:rPr>
        <w:t>mplement internationalization key performance indicators (KPIs).</w:t>
      </w:r>
    </w:p>
    <w:p w14:paraId="1AD82D1E" w14:textId="77777777" w:rsidR="00245CB2" w:rsidRDefault="00245CB2" w:rsidP="00245CB2">
      <w:pPr>
        <w:overflowPunct w:val="0"/>
        <w:spacing w:beforeLines="50" w:before="120" w:line="360" w:lineRule="exact"/>
        <w:jc w:val="both"/>
        <w:rPr>
          <w:rFonts w:ascii="Times New Roman" w:eastAsia="標楷體" w:hAnsi="Times New Roman"/>
          <w:sz w:val="28"/>
          <w:szCs w:val="28"/>
        </w:rPr>
      </w:pPr>
      <w:r w:rsidRPr="001A52B2">
        <w:rPr>
          <w:rFonts w:ascii="Times New Roman" w:eastAsia="標楷體" w:hAnsi="Times New Roman" w:hint="eastAsia"/>
          <w:sz w:val="28"/>
          <w:szCs w:val="28"/>
        </w:rPr>
        <w:t xml:space="preserve">第二條　</w:t>
      </w:r>
      <w:r w:rsidR="00314122" w:rsidRPr="001A52B2">
        <w:rPr>
          <w:rFonts w:ascii="Times New Roman" w:eastAsia="標楷體" w:hAnsi="Times New Roman" w:hint="eastAsia"/>
          <w:sz w:val="28"/>
          <w:szCs w:val="28"/>
        </w:rPr>
        <w:t>經費來源</w:t>
      </w:r>
    </w:p>
    <w:p w14:paraId="724791E4" w14:textId="77777777" w:rsidR="00314122" w:rsidRDefault="00314122" w:rsidP="00314122">
      <w:pPr>
        <w:overflowPunct w:val="0"/>
        <w:spacing w:beforeLines="50" w:before="120" w:line="360" w:lineRule="exact"/>
        <w:ind w:leftChars="560" w:left="1120"/>
        <w:jc w:val="both"/>
        <w:rPr>
          <w:rFonts w:ascii="Times New Roman" w:eastAsia="標楷體" w:hAnsi="Times New Roman"/>
          <w:sz w:val="28"/>
          <w:szCs w:val="28"/>
        </w:rPr>
      </w:pPr>
      <w:r w:rsidRPr="001A52B2">
        <w:rPr>
          <w:rFonts w:ascii="Times New Roman" w:eastAsia="標楷體" w:hAnsi="Times New Roman" w:hint="eastAsia"/>
          <w:sz w:val="28"/>
          <w:szCs w:val="28"/>
        </w:rPr>
        <w:t>國際事務處編列之學校預算。</w:t>
      </w:r>
    </w:p>
    <w:p w14:paraId="4692F1E3" w14:textId="521BFE9D" w:rsidR="00DD2BFA" w:rsidRDefault="00DD2BFA" w:rsidP="00DD2BFA">
      <w:pPr>
        <w:overflowPunct w:val="0"/>
        <w:spacing w:beforeLines="50" w:before="120" w:line="360" w:lineRule="exact"/>
        <w:jc w:val="both"/>
        <w:rPr>
          <w:rFonts w:ascii="Times New Roman" w:eastAsia="標楷體" w:hAnsi="Times New Roman"/>
          <w:sz w:val="28"/>
          <w:szCs w:val="28"/>
        </w:rPr>
      </w:pPr>
      <w:r w:rsidRPr="00DD2BFA">
        <w:rPr>
          <w:rFonts w:ascii="Times New Roman" w:eastAsia="標楷體" w:hAnsi="Times New Roman"/>
          <w:sz w:val="28"/>
          <w:szCs w:val="28"/>
        </w:rPr>
        <w:t>Article 2</w:t>
      </w:r>
      <w:r w:rsidR="006C7C75" w:rsidRPr="001A52B2">
        <w:rPr>
          <w:rFonts w:ascii="Times New Roman" w:eastAsia="標楷體" w:hAnsi="Times New Roman" w:hint="eastAsia"/>
          <w:sz w:val="28"/>
          <w:szCs w:val="28"/>
        </w:rPr>
        <w:t xml:space="preserve">　</w:t>
      </w:r>
      <w:r w:rsidRPr="00DD2BFA">
        <w:rPr>
          <w:rFonts w:ascii="Times New Roman" w:eastAsia="標楷體" w:hAnsi="Times New Roman"/>
          <w:sz w:val="28"/>
          <w:szCs w:val="28"/>
        </w:rPr>
        <w:t>Fund Sources</w:t>
      </w:r>
    </w:p>
    <w:p w14:paraId="3BDFAD5F" w14:textId="32143B4A" w:rsidR="00DD2BFA" w:rsidRPr="00DD2BFA" w:rsidRDefault="00DD2BFA" w:rsidP="00314122">
      <w:pPr>
        <w:overflowPunct w:val="0"/>
        <w:spacing w:beforeLines="50" w:before="120" w:line="360" w:lineRule="exact"/>
        <w:ind w:leftChars="560" w:left="1120"/>
        <w:jc w:val="both"/>
        <w:rPr>
          <w:rFonts w:ascii="Times New Roman" w:eastAsia="標楷體" w:hAnsi="Times New Roman"/>
          <w:sz w:val="28"/>
          <w:szCs w:val="28"/>
        </w:rPr>
      </w:pPr>
      <w:r w:rsidRPr="00DD2BFA">
        <w:rPr>
          <w:rFonts w:ascii="Times New Roman" w:eastAsia="標楷體" w:hAnsi="Times New Roman"/>
          <w:sz w:val="28"/>
          <w:szCs w:val="28"/>
        </w:rPr>
        <w:t>The school budget planned by the Office of International Affairs.</w:t>
      </w:r>
    </w:p>
    <w:p w14:paraId="3EB4C84C" w14:textId="17039C3D" w:rsidR="00245CB2" w:rsidRPr="001A52B2" w:rsidRDefault="00245CB2" w:rsidP="00B523BA">
      <w:pPr>
        <w:tabs>
          <w:tab w:val="center" w:pos="4011"/>
        </w:tabs>
        <w:overflowPunct w:val="0"/>
        <w:spacing w:beforeLines="50" w:before="120" w:line="360" w:lineRule="exact"/>
        <w:jc w:val="both"/>
        <w:rPr>
          <w:rFonts w:ascii="Times New Roman" w:eastAsia="標楷體" w:hAnsi="Times New Roman"/>
          <w:snapToGrid w:val="0"/>
          <w:sz w:val="28"/>
          <w:szCs w:val="28"/>
        </w:rPr>
      </w:pPr>
      <w:r w:rsidRPr="001A52B2">
        <w:rPr>
          <w:rFonts w:ascii="Times New Roman" w:eastAsia="標楷體" w:hAnsi="Times New Roman" w:hint="eastAsia"/>
          <w:sz w:val="28"/>
          <w:szCs w:val="28"/>
        </w:rPr>
        <w:t>第</w:t>
      </w:r>
      <w:r w:rsidR="00325DDC">
        <w:rPr>
          <w:rFonts w:ascii="Times New Roman" w:eastAsia="標楷體" w:hAnsi="Times New Roman" w:hint="eastAsia"/>
          <w:sz w:val="28"/>
          <w:szCs w:val="28"/>
        </w:rPr>
        <w:t>三</w:t>
      </w:r>
      <w:r w:rsidRPr="001A52B2">
        <w:rPr>
          <w:rFonts w:ascii="Times New Roman" w:eastAsia="標楷體" w:hAnsi="Times New Roman" w:hint="eastAsia"/>
          <w:sz w:val="28"/>
          <w:szCs w:val="28"/>
        </w:rPr>
        <w:t xml:space="preserve">條　</w:t>
      </w:r>
      <w:r w:rsidR="00165CD4" w:rsidRPr="001A52B2">
        <w:rPr>
          <w:rFonts w:ascii="Times New Roman" w:eastAsia="標楷體" w:hAnsi="Times New Roman" w:hint="eastAsia"/>
          <w:snapToGrid w:val="0"/>
          <w:sz w:val="28"/>
          <w:szCs w:val="28"/>
        </w:rPr>
        <w:t>補助基準</w:t>
      </w:r>
    </w:p>
    <w:p w14:paraId="34319C82" w14:textId="609435BC" w:rsidR="008A561F" w:rsidRPr="001A52B2" w:rsidRDefault="00C9276A" w:rsidP="00314122">
      <w:pPr>
        <w:overflowPunct w:val="0"/>
        <w:spacing w:beforeLines="50" w:before="120" w:line="360" w:lineRule="exact"/>
        <w:ind w:leftChars="560" w:left="1120"/>
        <w:jc w:val="both"/>
        <w:rPr>
          <w:rFonts w:ascii="Times New Roman" w:eastAsia="標楷體" w:hAnsi="Times New Roman"/>
          <w:sz w:val="28"/>
          <w:szCs w:val="28"/>
        </w:rPr>
      </w:pPr>
      <w:r w:rsidRPr="001A52B2">
        <w:rPr>
          <w:rFonts w:ascii="Times New Roman" w:eastAsia="標楷體" w:hAnsi="Times New Roman" w:hint="eastAsia"/>
          <w:sz w:val="28"/>
          <w:szCs w:val="28"/>
        </w:rPr>
        <w:t>當學年預算分為兩大補助</w:t>
      </w:r>
      <w:r w:rsidR="006647EF" w:rsidRPr="001A52B2">
        <w:rPr>
          <w:rFonts w:ascii="Times New Roman" w:eastAsia="標楷體" w:hAnsi="Times New Roman" w:hint="eastAsia"/>
          <w:sz w:val="28"/>
          <w:szCs w:val="28"/>
        </w:rPr>
        <w:t>區塊</w:t>
      </w:r>
      <w:r w:rsidR="008A561F" w:rsidRPr="001A52B2">
        <w:rPr>
          <w:rFonts w:ascii="Times New Roman" w:eastAsia="標楷體" w:hAnsi="Times New Roman" w:hint="eastAsia"/>
          <w:sz w:val="28"/>
          <w:szCs w:val="28"/>
        </w:rPr>
        <w:t>：區塊一</w:t>
      </w:r>
      <w:r w:rsidR="00C55061">
        <w:rPr>
          <w:rFonts w:ascii="Times New Roman" w:eastAsia="標楷體" w:hAnsi="Times New Roman" w:hint="eastAsia"/>
          <w:sz w:val="28"/>
          <w:szCs w:val="28"/>
        </w:rPr>
        <w:t>占</w:t>
      </w:r>
      <w:r w:rsidR="008A561F" w:rsidRPr="001A52B2">
        <w:rPr>
          <w:rFonts w:ascii="Times New Roman" w:eastAsia="標楷體" w:hAnsi="Times New Roman" w:hint="eastAsia"/>
          <w:sz w:val="28"/>
          <w:szCs w:val="28"/>
        </w:rPr>
        <w:t>總預算之</w:t>
      </w:r>
      <w:r w:rsidR="008A561F" w:rsidRPr="001A52B2">
        <w:rPr>
          <w:rFonts w:ascii="Times New Roman" w:eastAsia="標楷體" w:hAnsi="Times New Roman" w:hint="eastAsia"/>
          <w:sz w:val="28"/>
          <w:szCs w:val="28"/>
        </w:rPr>
        <w:t>60%</w:t>
      </w:r>
      <w:r w:rsidR="008A561F" w:rsidRPr="001A52B2">
        <w:rPr>
          <w:rFonts w:ascii="Times New Roman" w:eastAsia="標楷體" w:hAnsi="Times New Roman" w:hint="eastAsia"/>
          <w:sz w:val="28"/>
          <w:szCs w:val="28"/>
        </w:rPr>
        <w:t>，用於補助</w:t>
      </w:r>
      <w:r w:rsidR="008712DF" w:rsidRPr="001A52B2">
        <w:rPr>
          <w:rFonts w:ascii="Times New Roman" w:eastAsia="標楷體" w:hAnsi="Times New Roman" w:hint="eastAsia"/>
          <w:sz w:val="28"/>
          <w:szCs w:val="28"/>
        </w:rPr>
        <w:t>學系</w:t>
      </w:r>
      <w:r w:rsidR="002F608F" w:rsidRPr="001A52B2">
        <w:rPr>
          <w:rFonts w:ascii="Times New Roman" w:eastAsia="標楷體" w:hAnsi="Times New Roman" w:hint="eastAsia"/>
          <w:sz w:val="28"/>
          <w:szCs w:val="28"/>
        </w:rPr>
        <w:t>(</w:t>
      </w:r>
      <w:r w:rsidR="002F608F" w:rsidRPr="001A52B2">
        <w:rPr>
          <w:rFonts w:ascii="Times New Roman" w:eastAsia="標楷體" w:hAnsi="Times New Roman" w:hint="eastAsia"/>
          <w:sz w:val="28"/>
          <w:szCs w:val="28"/>
        </w:rPr>
        <w:t>含學</w:t>
      </w:r>
      <w:r w:rsidR="00E72B44" w:rsidRPr="001A52B2">
        <w:rPr>
          <w:rFonts w:ascii="Times New Roman" w:eastAsia="標楷體" w:hAnsi="Times New Roman" w:hint="eastAsia"/>
          <w:sz w:val="28"/>
          <w:szCs w:val="28"/>
        </w:rPr>
        <w:t>程</w:t>
      </w:r>
      <w:r w:rsidR="002F608F" w:rsidRPr="001A52B2">
        <w:rPr>
          <w:rFonts w:ascii="Times New Roman" w:eastAsia="標楷體" w:hAnsi="Times New Roman" w:hint="eastAsia"/>
          <w:sz w:val="28"/>
          <w:szCs w:val="28"/>
        </w:rPr>
        <w:t>)</w:t>
      </w:r>
      <w:r w:rsidR="008A561F" w:rsidRPr="001A52B2">
        <w:rPr>
          <w:rFonts w:ascii="Times New Roman" w:eastAsia="標楷體" w:hAnsi="Times New Roman" w:hint="eastAsia"/>
          <w:sz w:val="28"/>
          <w:szCs w:val="28"/>
        </w:rPr>
        <w:t>國際招生經費，區塊二</w:t>
      </w:r>
      <w:r w:rsidR="00C55061">
        <w:rPr>
          <w:rFonts w:ascii="Times New Roman" w:eastAsia="標楷體" w:hAnsi="Times New Roman" w:hint="eastAsia"/>
          <w:sz w:val="28"/>
          <w:szCs w:val="28"/>
        </w:rPr>
        <w:t>占</w:t>
      </w:r>
      <w:r w:rsidR="008A561F" w:rsidRPr="001A52B2">
        <w:rPr>
          <w:rFonts w:ascii="Times New Roman" w:eastAsia="標楷體" w:hAnsi="Times New Roman" w:hint="eastAsia"/>
          <w:sz w:val="28"/>
          <w:szCs w:val="28"/>
        </w:rPr>
        <w:t>總預算之</w:t>
      </w:r>
      <w:r w:rsidR="008A561F" w:rsidRPr="001A52B2">
        <w:rPr>
          <w:rFonts w:ascii="Times New Roman" w:eastAsia="標楷體" w:hAnsi="Times New Roman" w:hint="eastAsia"/>
          <w:sz w:val="28"/>
          <w:szCs w:val="28"/>
        </w:rPr>
        <w:t>40%</w:t>
      </w:r>
      <w:r w:rsidR="00534794" w:rsidRPr="001A52B2">
        <w:rPr>
          <w:rFonts w:ascii="Times New Roman" w:eastAsia="標楷體" w:hAnsi="Times New Roman" w:hint="eastAsia"/>
          <w:sz w:val="28"/>
          <w:szCs w:val="28"/>
        </w:rPr>
        <w:t>，</w:t>
      </w:r>
      <w:bookmarkStart w:id="1" w:name="_Hlk157607927"/>
      <w:r w:rsidR="00534794" w:rsidRPr="001A52B2">
        <w:rPr>
          <w:rFonts w:ascii="Times New Roman" w:eastAsia="標楷體" w:hAnsi="Times New Roman" w:hint="eastAsia"/>
          <w:sz w:val="28"/>
          <w:szCs w:val="28"/>
        </w:rPr>
        <w:t>用於補助</w:t>
      </w:r>
      <w:r w:rsidR="008712DF" w:rsidRPr="001A52B2">
        <w:rPr>
          <w:rFonts w:ascii="Times New Roman" w:eastAsia="標楷體" w:hAnsi="Times New Roman" w:hint="eastAsia"/>
          <w:sz w:val="28"/>
          <w:szCs w:val="28"/>
        </w:rPr>
        <w:t>學系</w:t>
      </w:r>
      <w:r w:rsidR="008A62C4" w:rsidRPr="001A52B2">
        <w:rPr>
          <w:rFonts w:ascii="Times New Roman" w:eastAsia="標楷體" w:hAnsi="Times New Roman" w:hint="eastAsia"/>
          <w:sz w:val="28"/>
          <w:szCs w:val="28"/>
        </w:rPr>
        <w:t>(</w:t>
      </w:r>
      <w:r w:rsidR="008A62C4" w:rsidRPr="001A52B2">
        <w:rPr>
          <w:rFonts w:ascii="Times New Roman" w:eastAsia="標楷體" w:hAnsi="Times New Roman" w:hint="eastAsia"/>
          <w:sz w:val="28"/>
          <w:szCs w:val="28"/>
        </w:rPr>
        <w:t>含學程</w:t>
      </w:r>
      <w:r w:rsidR="008A62C4" w:rsidRPr="001A52B2">
        <w:rPr>
          <w:rFonts w:ascii="Times New Roman" w:eastAsia="標楷體" w:hAnsi="Times New Roman" w:hint="eastAsia"/>
          <w:sz w:val="28"/>
          <w:szCs w:val="28"/>
        </w:rPr>
        <w:t>)</w:t>
      </w:r>
      <w:r w:rsidR="00534794" w:rsidRPr="001A52B2">
        <w:rPr>
          <w:rFonts w:ascii="Times New Roman" w:eastAsia="標楷體" w:hAnsi="Times New Roman" w:hint="eastAsia"/>
          <w:sz w:val="28"/>
          <w:szCs w:val="28"/>
        </w:rPr>
        <w:t>其他國際化</w:t>
      </w:r>
      <w:r w:rsidR="00E943CD" w:rsidRPr="001A52B2">
        <w:rPr>
          <w:rFonts w:ascii="Times New Roman" w:eastAsia="標楷體" w:hAnsi="Times New Roman" w:hint="eastAsia"/>
          <w:sz w:val="28"/>
          <w:szCs w:val="28"/>
        </w:rPr>
        <w:t>成效指標</w:t>
      </w:r>
      <w:r w:rsidR="00534794" w:rsidRPr="001A52B2">
        <w:rPr>
          <w:rFonts w:ascii="Times New Roman" w:eastAsia="標楷體" w:hAnsi="Times New Roman" w:hint="eastAsia"/>
          <w:sz w:val="28"/>
          <w:szCs w:val="28"/>
        </w:rPr>
        <w:t>推動</w:t>
      </w:r>
      <w:bookmarkEnd w:id="1"/>
      <w:r w:rsidR="00F409FD" w:rsidRPr="001A52B2">
        <w:rPr>
          <w:rFonts w:ascii="Times New Roman" w:eastAsia="標楷體" w:hAnsi="Times New Roman" w:hint="eastAsia"/>
          <w:sz w:val="28"/>
          <w:szCs w:val="28"/>
        </w:rPr>
        <w:t>，補助基準如下：</w:t>
      </w:r>
    </w:p>
    <w:p w14:paraId="3866FC18" w14:textId="29327417" w:rsidR="007C04C3" w:rsidRPr="001A52B2" w:rsidRDefault="00AE46DF" w:rsidP="00F41F04">
      <w:pPr>
        <w:pStyle w:val="af"/>
        <w:numPr>
          <w:ilvl w:val="0"/>
          <w:numId w:val="15"/>
        </w:numPr>
        <w:overflowPunct w:val="0"/>
        <w:spacing w:beforeLines="50" w:before="120" w:line="360" w:lineRule="exact"/>
        <w:ind w:leftChars="0" w:left="2002" w:hanging="879"/>
        <w:jc w:val="both"/>
        <w:rPr>
          <w:rFonts w:ascii="Times New Roman" w:eastAsia="標楷體" w:hAnsi="Times New Roman"/>
          <w:sz w:val="28"/>
          <w:szCs w:val="28"/>
        </w:rPr>
      </w:pPr>
      <w:r w:rsidRPr="001A52B2">
        <w:rPr>
          <w:rFonts w:ascii="Times New Roman" w:eastAsia="標楷體" w:hAnsi="Times New Roman" w:hint="eastAsia"/>
          <w:sz w:val="28"/>
          <w:szCs w:val="28"/>
        </w:rPr>
        <w:lastRenderedPageBreak/>
        <w:t xml:space="preserve">　</w:t>
      </w:r>
      <w:r w:rsidR="00E64A7C" w:rsidRPr="001A52B2">
        <w:rPr>
          <w:rFonts w:ascii="Times New Roman" w:eastAsia="標楷體" w:hAnsi="Times New Roman" w:hint="eastAsia"/>
          <w:sz w:val="28"/>
          <w:szCs w:val="28"/>
        </w:rPr>
        <w:t>區塊一</w:t>
      </w:r>
      <w:r w:rsidR="00354E27" w:rsidRPr="001A52B2">
        <w:rPr>
          <w:rFonts w:ascii="Times New Roman" w:eastAsia="標楷體" w:hAnsi="Times New Roman" w:hint="eastAsia"/>
          <w:sz w:val="28"/>
          <w:szCs w:val="28"/>
        </w:rPr>
        <w:t>：</w:t>
      </w:r>
      <w:r w:rsidR="00145551" w:rsidRPr="001A52B2">
        <w:rPr>
          <w:rFonts w:ascii="Times New Roman" w:eastAsia="標楷體" w:hAnsi="Times New Roman" w:hint="eastAsia"/>
          <w:sz w:val="28"/>
          <w:szCs w:val="28"/>
        </w:rPr>
        <w:t>依各學系</w:t>
      </w:r>
      <w:r w:rsidR="00145551" w:rsidRPr="001A52B2">
        <w:rPr>
          <w:rFonts w:ascii="Times New Roman" w:eastAsia="標楷體" w:hAnsi="Times New Roman" w:hint="eastAsia"/>
          <w:sz w:val="28"/>
          <w:szCs w:val="28"/>
        </w:rPr>
        <w:t>(</w:t>
      </w:r>
      <w:r w:rsidR="00145551" w:rsidRPr="001A52B2">
        <w:rPr>
          <w:rFonts w:ascii="Times New Roman" w:eastAsia="標楷體" w:hAnsi="Times New Roman" w:hint="eastAsia"/>
          <w:sz w:val="28"/>
          <w:szCs w:val="28"/>
        </w:rPr>
        <w:t>含學程</w:t>
      </w:r>
      <w:r w:rsidR="00145551" w:rsidRPr="001A52B2">
        <w:rPr>
          <w:rFonts w:ascii="Times New Roman" w:eastAsia="標楷體" w:hAnsi="Times New Roman" w:hint="eastAsia"/>
          <w:sz w:val="28"/>
          <w:szCs w:val="28"/>
        </w:rPr>
        <w:t>)</w:t>
      </w:r>
      <w:r w:rsidR="00145551" w:rsidRPr="001A52B2">
        <w:rPr>
          <w:rFonts w:ascii="Times New Roman" w:eastAsia="標楷體" w:hAnsi="Times New Roman" w:hint="eastAsia"/>
          <w:sz w:val="28"/>
          <w:szCs w:val="28"/>
        </w:rPr>
        <w:t>當學年境外學位</w:t>
      </w:r>
      <w:r w:rsidR="007E32EC">
        <w:rPr>
          <w:rFonts w:ascii="Times New Roman" w:eastAsia="標楷體" w:hAnsi="Times New Roman" w:hint="eastAsia"/>
          <w:sz w:val="28"/>
          <w:szCs w:val="28"/>
        </w:rPr>
        <w:t>新</w:t>
      </w:r>
      <w:r w:rsidR="00145551" w:rsidRPr="001A52B2">
        <w:rPr>
          <w:rFonts w:ascii="Times New Roman" w:eastAsia="標楷體" w:hAnsi="Times New Roman" w:hint="eastAsia"/>
          <w:sz w:val="28"/>
          <w:szCs w:val="28"/>
        </w:rPr>
        <w:t>生人數之成效指標項目分數</w:t>
      </w:r>
      <w:r w:rsidR="001F31BB" w:rsidRPr="001A52B2">
        <w:rPr>
          <w:rFonts w:ascii="Times New Roman" w:eastAsia="標楷體" w:hAnsi="Times New Roman" w:hint="eastAsia"/>
          <w:sz w:val="28"/>
          <w:szCs w:val="28"/>
        </w:rPr>
        <w:t>占比</w:t>
      </w:r>
      <w:r w:rsidR="00145551" w:rsidRPr="001A52B2">
        <w:rPr>
          <w:rFonts w:ascii="Times New Roman" w:eastAsia="標楷體" w:hAnsi="Times New Roman" w:hint="eastAsia"/>
          <w:sz w:val="28"/>
          <w:szCs w:val="28"/>
        </w:rPr>
        <w:t>分配</w:t>
      </w:r>
      <w:r w:rsidR="00D456DD" w:rsidRPr="001A52B2">
        <w:rPr>
          <w:rFonts w:ascii="Times New Roman" w:eastAsia="標楷體" w:hAnsi="Times New Roman" w:hint="eastAsia"/>
          <w:sz w:val="28"/>
          <w:szCs w:val="28"/>
        </w:rPr>
        <w:t>。</w:t>
      </w:r>
    </w:p>
    <w:p w14:paraId="70B96777" w14:textId="3043314A" w:rsidR="006F0054" w:rsidRPr="001A52B2" w:rsidRDefault="00AE46DF" w:rsidP="00F41F04">
      <w:pPr>
        <w:pStyle w:val="af"/>
        <w:numPr>
          <w:ilvl w:val="0"/>
          <w:numId w:val="15"/>
        </w:numPr>
        <w:overflowPunct w:val="0"/>
        <w:spacing w:beforeLines="50" w:before="120" w:line="360" w:lineRule="exact"/>
        <w:ind w:leftChars="0" w:left="2002" w:hanging="879"/>
        <w:jc w:val="both"/>
        <w:rPr>
          <w:rFonts w:ascii="Times New Roman" w:eastAsia="標楷體" w:hAnsi="Times New Roman"/>
          <w:sz w:val="28"/>
          <w:szCs w:val="28"/>
        </w:rPr>
      </w:pPr>
      <w:r w:rsidRPr="001A52B2">
        <w:rPr>
          <w:rFonts w:ascii="Times New Roman" w:eastAsia="標楷體" w:hAnsi="Times New Roman" w:hint="eastAsia"/>
          <w:sz w:val="28"/>
          <w:szCs w:val="28"/>
        </w:rPr>
        <w:t xml:space="preserve">　</w:t>
      </w:r>
      <w:r w:rsidR="00E64A7C" w:rsidRPr="001A52B2">
        <w:rPr>
          <w:rFonts w:ascii="Times New Roman" w:eastAsia="標楷體" w:hAnsi="Times New Roman" w:hint="eastAsia"/>
          <w:sz w:val="28"/>
          <w:szCs w:val="28"/>
        </w:rPr>
        <w:t>區塊二</w:t>
      </w:r>
      <w:r w:rsidR="007C04C3" w:rsidRPr="001A52B2">
        <w:rPr>
          <w:rFonts w:ascii="Times New Roman" w:eastAsia="標楷體" w:hAnsi="Times New Roman" w:hint="eastAsia"/>
          <w:sz w:val="28"/>
          <w:szCs w:val="28"/>
        </w:rPr>
        <w:t>：</w:t>
      </w:r>
      <w:r w:rsidR="006F0054" w:rsidRPr="001A52B2">
        <w:rPr>
          <w:rFonts w:ascii="Times New Roman" w:eastAsia="標楷體" w:hAnsi="Times New Roman" w:hint="eastAsia"/>
          <w:sz w:val="28"/>
          <w:szCs w:val="28"/>
        </w:rPr>
        <w:t>依</w:t>
      </w:r>
      <w:r w:rsidR="0089612A" w:rsidRPr="001A52B2">
        <w:rPr>
          <w:rFonts w:ascii="Times New Roman" w:eastAsia="標楷體" w:hAnsi="Times New Roman" w:hint="eastAsia"/>
          <w:sz w:val="28"/>
          <w:szCs w:val="28"/>
        </w:rPr>
        <w:t>各學系</w:t>
      </w:r>
      <w:r w:rsidR="0089612A" w:rsidRPr="001A52B2">
        <w:rPr>
          <w:rFonts w:ascii="Times New Roman" w:eastAsia="標楷體" w:hAnsi="Times New Roman" w:hint="eastAsia"/>
          <w:sz w:val="28"/>
          <w:szCs w:val="28"/>
        </w:rPr>
        <w:t>(</w:t>
      </w:r>
      <w:r w:rsidR="0089612A" w:rsidRPr="001A52B2">
        <w:rPr>
          <w:rFonts w:ascii="Times New Roman" w:eastAsia="標楷體" w:hAnsi="Times New Roman" w:hint="eastAsia"/>
          <w:sz w:val="28"/>
          <w:szCs w:val="28"/>
        </w:rPr>
        <w:t>含學程</w:t>
      </w:r>
      <w:r w:rsidR="0089612A" w:rsidRPr="001A52B2">
        <w:rPr>
          <w:rFonts w:ascii="Times New Roman" w:eastAsia="標楷體" w:hAnsi="Times New Roman" w:hint="eastAsia"/>
          <w:sz w:val="28"/>
          <w:szCs w:val="28"/>
        </w:rPr>
        <w:t>)</w:t>
      </w:r>
      <w:r w:rsidR="00F6249D" w:rsidRPr="001A52B2">
        <w:rPr>
          <w:rFonts w:ascii="Times New Roman" w:eastAsia="標楷體" w:hAnsi="Times New Roman" w:hint="eastAsia"/>
          <w:sz w:val="28"/>
          <w:szCs w:val="28"/>
        </w:rPr>
        <w:t>當學年</w:t>
      </w:r>
      <w:r w:rsidR="0089612A" w:rsidRPr="001A52B2">
        <w:rPr>
          <w:rFonts w:ascii="Times New Roman" w:eastAsia="標楷體" w:hAnsi="Times New Roman" w:hint="eastAsia"/>
          <w:sz w:val="28"/>
          <w:szCs w:val="28"/>
        </w:rPr>
        <w:t>其他</w:t>
      </w:r>
      <w:r w:rsidR="006F0054" w:rsidRPr="001A52B2">
        <w:rPr>
          <w:rFonts w:ascii="Times New Roman" w:eastAsia="標楷體" w:hAnsi="Times New Roman" w:hint="eastAsia"/>
          <w:sz w:val="28"/>
          <w:szCs w:val="28"/>
        </w:rPr>
        <w:t>國際化成效</w:t>
      </w:r>
      <w:r w:rsidR="0089612A" w:rsidRPr="001A52B2">
        <w:rPr>
          <w:rFonts w:ascii="Times New Roman" w:eastAsia="標楷體" w:hAnsi="Times New Roman" w:hint="eastAsia"/>
          <w:sz w:val="28"/>
          <w:szCs w:val="28"/>
        </w:rPr>
        <w:t>指標項目</w:t>
      </w:r>
      <w:r w:rsidR="006F0054" w:rsidRPr="001A52B2">
        <w:rPr>
          <w:rFonts w:ascii="Times New Roman" w:eastAsia="標楷體" w:hAnsi="Times New Roman" w:hint="eastAsia"/>
          <w:sz w:val="28"/>
          <w:szCs w:val="28"/>
        </w:rPr>
        <w:t>之評分，補助前五名及進步獎一名，進步獎原則上與前五名獎項不重複授</w:t>
      </w:r>
      <w:r w:rsidR="00481A1D" w:rsidRPr="001A52B2">
        <w:rPr>
          <w:rFonts w:ascii="Times New Roman" w:eastAsia="標楷體" w:hAnsi="Times New Roman" w:hint="eastAsia"/>
          <w:sz w:val="28"/>
          <w:szCs w:val="28"/>
        </w:rPr>
        <w:t>予</w:t>
      </w:r>
      <w:r w:rsidR="004F62A0" w:rsidRPr="001A52B2">
        <w:rPr>
          <w:rFonts w:ascii="Times New Roman" w:eastAsia="標楷體" w:hAnsi="Times New Roman" w:hint="eastAsia"/>
          <w:sz w:val="28"/>
          <w:szCs w:val="28"/>
        </w:rPr>
        <w:t>。</w:t>
      </w:r>
    </w:p>
    <w:p w14:paraId="13C32863" w14:textId="088A2657" w:rsidR="006F0054" w:rsidRPr="001A52B2" w:rsidRDefault="006F0054" w:rsidP="00BB5715">
      <w:pPr>
        <w:pStyle w:val="af"/>
        <w:overflowPunct w:val="0"/>
        <w:spacing w:beforeLines="50" w:before="120" w:line="360" w:lineRule="exact"/>
        <w:ind w:leftChars="0" w:left="1985"/>
        <w:jc w:val="both"/>
        <w:rPr>
          <w:rFonts w:ascii="Times New Roman" w:eastAsia="標楷體" w:hAnsi="Times New Roman"/>
          <w:sz w:val="28"/>
          <w:szCs w:val="28"/>
        </w:rPr>
      </w:pPr>
      <w:r w:rsidRPr="001A52B2">
        <w:rPr>
          <w:rFonts w:ascii="Times New Roman" w:eastAsia="標楷體" w:hAnsi="Times New Roman" w:hint="eastAsia"/>
          <w:sz w:val="28"/>
          <w:szCs w:val="28"/>
        </w:rPr>
        <w:t>第一名：</w:t>
      </w:r>
      <w:r w:rsidRPr="001A52B2">
        <w:rPr>
          <w:rFonts w:ascii="Times New Roman" w:eastAsia="標楷體" w:hAnsi="Times New Roman" w:hint="eastAsia"/>
          <w:sz w:val="28"/>
          <w:szCs w:val="28"/>
        </w:rPr>
        <w:t xml:space="preserve"> </w:t>
      </w:r>
      <w:r w:rsidR="004D34D9" w:rsidRPr="001A52B2">
        <w:rPr>
          <w:rFonts w:ascii="Times New Roman" w:eastAsia="標楷體" w:hAnsi="Times New Roman" w:hint="eastAsia"/>
          <w:sz w:val="28"/>
          <w:szCs w:val="28"/>
        </w:rPr>
        <w:t>總預算之</w:t>
      </w:r>
      <w:r w:rsidR="00265F0F" w:rsidRPr="001A52B2">
        <w:rPr>
          <w:rFonts w:ascii="Times New Roman" w:eastAsia="標楷體" w:hAnsi="Times New Roman" w:hint="eastAsia"/>
          <w:sz w:val="28"/>
          <w:szCs w:val="28"/>
        </w:rPr>
        <w:t>1</w:t>
      </w:r>
      <w:r w:rsidR="005062EB" w:rsidRPr="001A52B2">
        <w:rPr>
          <w:rFonts w:ascii="Times New Roman" w:eastAsia="標楷體" w:hAnsi="Times New Roman"/>
          <w:sz w:val="28"/>
          <w:szCs w:val="28"/>
        </w:rPr>
        <w:t>1</w:t>
      </w:r>
      <w:r w:rsidR="00C97648" w:rsidRPr="001A52B2">
        <w:rPr>
          <w:rFonts w:ascii="Times New Roman" w:eastAsia="標楷體" w:hAnsi="Times New Roman" w:hint="eastAsia"/>
          <w:sz w:val="28"/>
          <w:szCs w:val="28"/>
        </w:rPr>
        <w:t>%</w:t>
      </w:r>
    </w:p>
    <w:p w14:paraId="40F11496" w14:textId="266EEC44" w:rsidR="006F0054" w:rsidRPr="001A52B2" w:rsidRDefault="006F0054" w:rsidP="00BB5715">
      <w:pPr>
        <w:pStyle w:val="af"/>
        <w:overflowPunct w:val="0"/>
        <w:spacing w:beforeLines="50" w:before="120" w:line="360" w:lineRule="exact"/>
        <w:ind w:leftChars="0" w:left="1985"/>
        <w:jc w:val="both"/>
        <w:rPr>
          <w:rFonts w:ascii="Times New Roman" w:eastAsia="標楷體" w:hAnsi="Times New Roman"/>
          <w:sz w:val="28"/>
          <w:szCs w:val="28"/>
        </w:rPr>
      </w:pPr>
      <w:r w:rsidRPr="001A52B2">
        <w:rPr>
          <w:rFonts w:ascii="Times New Roman" w:eastAsia="標楷體" w:hAnsi="Times New Roman" w:hint="eastAsia"/>
          <w:sz w:val="28"/>
          <w:szCs w:val="28"/>
        </w:rPr>
        <w:t>第二名：</w:t>
      </w:r>
      <w:r w:rsidRPr="001A52B2">
        <w:rPr>
          <w:rFonts w:ascii="Times New Roman" w:eastAsia="標楷體" w:hAnsi="Times New Roman" w:hint="eastAsia"/>
          <w:sz w:val="28"/>
          <w:szCs w:val="28"/>
        </w:rPr>
        <w:t xml:space="preserve"> </w:t>
      </w:r>
      <w:r w:rsidR="004D34D9" w:rsidRPr="001A52B2">
        <w:rPr>
          <w:rFonts w:ascii="Times New Roman" w:eastAsia="標楷體" w:hAnsi="Times New Roman" w:hint="eastAsia"/>
          <w:sz w:val="28"/>
          <w:szCs w:val="28"/>
        </w:rPr>
        <w:t>總預算之</w:t>
      </w:r>
      <w:r w:rsidR="00AA0EF2" w:rsidRPr="001A52B2">
        <w:rPr>
          <w:rFonts w:ascii="Times New Roman" w:eastAsia="標楷體" w:hAnsi="Times New Roman"/>
          <w:sz w:val="28"/>
          <w:szCs w:val="28"/>
        </w:rPr>
        <w:t>9</w:t>
      </w:r>
      <w:r w:rsidR="00C97648" w:rsidRPr="001A52B2">
        <w:rPr>
          <w:rFonts w:ascii="Times New Roman" w:eastAsia="標楷體" w:hAnsi="Times New Roman"/>
          <w:sz w:val="28"/>
          <w:szCs w:val="28"/>
        </w:rPr>
        <w:t>%</w:t>
      </w:r>
    </w:p>
    <w:p w14:paraId="7BAFA84A" w14:textId="2B13CD15" w:rsidR="006F0054" w:rsidRPr="001A52B2" w:rsidRDefault="006F0054" w:rsidP="00BB5715">
      <w:pPr>
        <w:pStyle w:val="af"/>
        <w:overflowPunct w:val="0"/>
        <w:spacing w:beforeLines="50" w:before="120" w:line="360" w:lineRule="exact"/>
        <w:ind w:leftChars="0" w:left="1985"/>
        <w:jc w:val="both"/>
        <w:rPr>
          <w:rFonts w:ascii="Times New Roman" w:eastAsia="標楷體" w:hAnsi="Times New Roman"/>
          <w:sz w:val="28"/>
          <w:szCs w:val="28"/>
        </w:rPr>
      </w:pPr>
      <w:r w:rsidRPr="001A52B2">
        <w:rPr>
          <w:rFonts w:ascii="Times New Roman" w:eastAsia="標楷體" w:hAnsi="Times New Roman" w:hint="eastAsia"/>
          <w:sz w:val="28"/>
          <w:szCs w:val="28"/>
        </w:rPr>
        <w:t>第三名：</w:t>
      </w:r>
      <w:r w:rsidRPr="001A52B2">
        <w:rPr>
          <w:rFonts w:ascii="Times New Roman" w:eastAsia="標楷體" w:hAnsi="Times New Roman" w:hint="eastAsia"/>
          <w:sz w:val="28"/>
          <w:szCs w:val="28"/>
        </w:rPr>
        <w:t xml:space="preserve"> </w:t>
      </w:r>
      <w:r w:rsidR="004D34D9" w:rsidRPr="001A52B2">
        <w:rPr>
          <w:rFonts w:ascii="Times New Roman" w:eastAsia="標楷體" w:hAnsi="Times New Roman" w:hint="eastAsia"/>
          <w:sz w:val="28"/>
          <w:szCs w:val="28"/>
        </w:rPr>
        <w:t>總預算之</w:t>
      </w:r>
      <w:r w:rsidR="00265F0F" w:rsidRPr="001A52B2">
        <w:rPr>
          <w:rFonts w:ascii="Times New Roman" w:eastAsia="標楷體" w:hAnsi="Times New Roman" w:hint="eastAsia"/>
          <w:sz w:val="28"/>
          <w:szCs w:val="28"/>
        </w:rPr>
        <w:t>7</w:t>
      </w:r>
      <w:r w:rsidR="005062EB" w:rsidRPr="001A52B2">
        <w:rPr>
          <w:rFonts w:ascii="Times New Roman" w:eastAsia="標楷體" w:hAnsi="Times New Roman"/>
          <w:sz w:val="28"/>
          <w:szCs w:val="28"/>
        </w:rPr>
        <w:t>.5</w:t>
      </w:r>
      <w:r w:rsidR="00C97648" w:rsidRPr="001A52B2">
        <w:rPr>
          <w:rFonts w:ascii="Times New Roman" w:eastAsia="標楷體" w:hAnsi="Times New Roman" w:hint="eastAsia"/>
          <w:sz w:val="28"/>
          <w:szCs w:val="28"/>
        </w:rPr>
        <w:t>%</w:t>
      </w:r>
    </w:p>
    <w:p w14:paraId="1CD80B02" w14:textId="4F487DED" w:rsidR="006F0054" w:rsidRPr="001A52B2" w:rsidRDefault="006F0054" w:rsidP="00BB5715">
      <w:pPr>
        <w:pStyle w:val="af"/>
        <w:overflowPunct w:val="0"/>
        <w:spacing w:beforeLines="50" w:before="120" w:line="360" w:lineRule="exact"/>
        <w:ind w:leftChars="0" w:left="1985"/>
        <w:jc w:val="both"/>
        <w:rPr>
          <w:rFonts w:ascii="Times New Roman" w:eastAsia="標楷體" w:hAnsi="Times New Roman"/>
          <w:sz w:val="28"/>
          <w:szCs w:val="28"/>
        </w:rPr>
      </w:pPr>
      <w:r w:rsidRPr="001A52B2">
        <w:rPr>
          <w:rFonts w:ascii="Times New Roman" w:eastAsia="標楷體" w:hAnsi="Times New Roman" w:hint="eastAsia"/>
          <w:sz w:val="28"/>
          <w:szCs w:val="28"/>
        </w:rPr>
        <w:t>第四名：</w:t>
      </w:r>
      <w:r w:rsidRPr="001A52B2">
        <w:rPr>
          <w:rFonts w:ascii="Times New Roman" w:eastAsia="標楷體" w:hAnsi="Times New Roman" w:hint="eastAsia"/>
          <w:sz w:val="28"/>
          <w:szCs w:val="28"/>
        </w:rPr>
        <w:t xml:space="preserve"> </w:t>
      </w:r>
      <w:r w:rsidR="004D34D9" w:rsidRPr="001A52B2">
        <w:rPr>
          <w:rFonts w:ascii="Times New Roman" w:eastAsia="標楷體" w:hAnsi="Times New Roman" w:hint="eastAsia"/>
          <w:sz w:val="28"/>
          <w:szCs w:val="28"/>
        </w:rPr>
        <w:t>總預算之</w:t>
      </w:r>
      <w:r w:rsidR="00265F0F" w:rsidRPr="001A52B2">
        <w:rPr>
          <w:rFonts w:ascii="Times New Roman" w:eastAsia="標楷體" w:hAnsi="Times New Roman" w:hint="eastAsia"/>
          <w:sz w:val="28"/>
          <w:szCs w:val="28"/>
        </w:rPr>
        <w:t>6</w:t>
      </w:r>
      <w:r w:rsidR="00C97648" w:rsidRPr="001A52B2">
        <w:rPr>
          <w:rFonts w:ascii="Times New Roman" w:eastAsia="標楷體" w:hAnsi="Times New Roman" w:hint="eastAsia"/>
          <w:sz w:val="28"/>
          <w:szCs w:val="28"/>
        </w:rPr>
        <w:t>%</w:t>
      </w:r>
    </w:p>
    <w:p w14:paraId="272B0366" w14:textId="0F5BC95C" w:rsidR="006F0054" w:rsidRPr="001A52B2" w:rsidRDefault="006F0054" w:rsidP="00BB5715">
      <w:pPr>
        <w:pStyle w:val="af"/>
        <w:overflowPunct w:val="0"/>
        <w:spacing w:beforeLines="50" w:before="120" w:line="360" w:lineRule="exact"/>
        <w:ind w:leftChars="0" w:left="1985"/>
        <w:jc w:val="both"/>
        <w:rPr>
          <w:rFonts w:ascii="Times New Roman" w:eastAsia="標楷體" w:hAnsi="Times New Roman"/>
          <w:sz w:val="28"/>
          <w:szCs w:val="28"/>
        </w:rPr>
      </w:pPr>
      <w:r w:rsidRPr="001A52B2">
        <w:rPr>
          <w:rFonts w:ascii="Times New Roman" w:eastAsia="標楷體" w:hAnsi="Times New Roman" w:hint="eastAsia"/>
          <w:sz w:val="28"/>
          <w:szCs w:val="28"/>
        </w:rPr>
        <w:t>第五名：</w:t>
      </w:r>
      <w:r w:rsidRPr="001A52B2">
        <w:rPr>
          <w:rFonts w:ascii="Times New Roman" w:eastAsia="標楷體" w:hAnsi="Times New Roman" w:hint="eastAsia"/>
          <w:sz w:val="28"/>
          <w:szCs w:val="28"/>
        </w:rPr>
        <w:t xml:space="preserve"> </w:t>
      </w:r>
      <w:r w:rsidR="004D34D9" w:rsidRPr="001A52B2">
        <w:rPr>
          <w:rFonts w:ascii="Times New Roman" w:eastAsia="標楷體" w:hAnsi="Times New Roman" w:hint="eastAsia"/>
          <w:sz w:val="28"/>
          <w:szCs w:val="28"/>
        </w:rPr>
        <w:t>總預算之</w:t>
      </w:r>
      <w:r w:rsidR="005062EB" w:rsidRPr="001A52B2">
        <w:rPr>
          <w:rFonts w:ascii="Times New Roman" w:eastAsia="標楷體" w:hAnsi="Times New Roman"/>
          <w:sz w:val="28"/>
          <w:szCs w:val="28"/>
        </w:rPr>
        <w:t>4.5</w:t>
      </w:r>
      <w:r w:rsidR="00C97648" w:rsidRPr="001A52B2">
        <w:rPr>
          <w:rFonts w:ascii="Times New Roman" w:eastAsia="標楷體" w:hAnsi="Times New Roman" w:hint="eastAsia"/>
          <w:sz w:val="28"/>
          <w:szCs w:val="28"/>
        </w:rPr>
        <w:t>%</w:t>
      </w:r>
    </w:p>
    <w:p w14:paraId="2A97189A" w14:textId="1C9244F8" w:rsidR="00363F2F" w:rsidRDefault="006F0054" w:rsidP="00BB5715">
      <w:pPr>
        <w:pStyle w:val="af"/>
        <w:overflowPunct w:val="0"/>
        <w:spacing w:beforeLines="50" w:before="120" w:line="360" w:lineRule="exact"/>
        <w:ind w:leftChars="0" w:left="1985"/>
        <w:jc w:val="both"/>
        <w:rPr>
          <w:rFonts w:ascii="Times New Roman" w:eastAsia="標楷體" w:hAnsi="Times New Roman"/>
          <w:sz w:val="28"/>
          <w:szCs w:val="28"/>
        </w:rPr>
      </w:pPr>
      <w:r w:rsidRPr="001A52B2">
        <w:rPr>
          <w:rFonts w:ascii="Times New Roman" w:eastAsia="標楷體" w:hAnsi="Times New Roman" w:hint="eastAsia"/>
          <w:sz w:val="28"/>
          <w:szCs w:val="28"/>
        </w:rPr>
        <w:t>進步獎：</w:t>
      </w:r>
      <w:r w:rsidRPr="001A52B2">
        <w:rPr>
          <w:rFonts w:ascii="Times New Roman" w:eastAsia="標楷體" w:hAnsi="Times New Roman" w:hint="eastAsia"/>
          <w:sz w:val="28"/>
          <w:szCs w:val="28"/>
        </w:rPr>
        <w:t xml:space="preserve"> </w:t>
      </w:r>
      <w:r w:rsidR="004D34D9" w:rsidRPr="001A52B2">
        <w:rPr>
          <w:rFonts w:ascii="Times New Roman" w:eastAsia="標楷體" w:hAnsi="Times New Roman" w:hint="eastAsia"/>
          <w:sz w:val="28"/>
          <w:szCs w:val="28"/>
        </w:rPr>
        <w:t>總預算之</w:t>
      </w:r>
      <w:r w:rsidR="005062EB" w:rsidRPr="001A52B2">
        <w:rPr>
          <w:rFonts w:ascii="Times New Roman" w:eastAsia="標楷體" w:hAnsi="Times New Roman" w:hint="eastAsia"/>
          <w:sz w:val="28"/>
          <w:szCs w:val="28"/>
        </w:rPr>
        <w:t>2</w:t>
      </w:r>
      <w:r w:rsidR="00265F0F" w:rsidRPr="001A52B2">
        <w:rPr>
          <w:rFonts w:ascii="Times New Roman" w:eastAsia="標楷體" w:hAnsi="Times New Roman" w:hint="eastAsia"/>
          <w:sz w:val="28"/>
          <w:szCs w:val="28"/>
        </w:rPr>
        <w:t>%</w:t>
      </w:r>
      <w:r w:rsidR="00481A1D" w:rsidRPr="001A52B2">
        <w:rPr>
          <w:rFonts w:ascii="Times New Roman" w:eastAsia="標楷體" w:hAnsi="Times New Roman"/>
          <w:sz w:val="28"/>
          <w:szCs w:val="28"/>
        </w:rPr>
        <w:t xml:space="preserve"> </w:t>
      </w:r>
    </w:p>
    <w:p w14:paraId="2BFBB05E" w14:textId="77777777" w:rsidR="005967DB" w:rsidRDefault="005967DB" w:rsidP="005967DB">
      <w:pPr>
        <w:tabs>
          <w:tab w:val="left" w:pos="4500"/>
        </w:tabs>
        <w:overflowPunct w:val="0"/>
        <w:spacing w:line="440" w:lineRule="exact"/>
        <w:rPr>
          <w:rFonts w:ascii="Times New Roman" w:eastAsia="標楷體" w:hAnsi="Times New Roman"/>
          <w:sz w:val="28"/>
          <w:szCs w:val="28"/>
        </w:rPr>
      </w:pPr>
      <w:r w:rsidRPr="00620EF0">
        <w:rPr>
          <w:rFonts w:ascii="Times New Roman" w:eastAsia="標楷體" w:hAnsi="Times New Roman"/>
          <w:sz w:val="28"/>
          <w:szCs w:val="28"/>
        </w:rPr>
        <w:t>Article</w:t>
      </w:r>
      <w:r>
        <w:rPr>
          <w:rFonts w:ascii="Times New Roman" w:eastAsia="標楷體" w:hAnsi="Times New Roman" w:hint="eastAsia"/>
          <w:sz w:val="28"/>
          <w:szCs w:val="28"/>
        </w:rPr>
        <w:t xml:space="preserve"> 3</w:t>
      </w:r>
      <w:r w:rsidRPr="001A52B2">
        <w:rPr>
          <w:rFonts w:ascii="Times New Roman" w:eastAsia="標楷體" w:hAnsi="Times New Roman" w:hint="eastAsia"/>
          <w:sz w:val="28"/>
          <w:szCs w:val="28"/>
        </w:rPr>
        <w:t xml:space="preserve">　</w:t>
      </w:r>
      <w:r w:rsidRPr="00620EF0">
        <w:rPr>
          <w:rFonts w:ascii="Times New Roman" w:eastAsia="標楷體" w:hAnsi="Times New Roman"/>
          <w:sz w:val="28"/>
          <w:szCs w:val="28"/>
        </w:rPr>
        <w:t>Funding Standards</w:t>
      </w:r>
    </w:p>
    <w:p w14:paraId="55DBE653" w14:textId="64588906" w:rsidR="00BD59C6" w:rsidRDefault="00BD59C6" w:rsidP="00BD59C6">
      <w:pPr>
        <w:overflowPunct w:val="0"/>
        <w:spacing w:beforeLines="50" w:before="120" w:line="360" w:lineRule="exact"/>
        <w:ind w:leftChars="560" w:left="1120"/>
        <w:jc w:val="both"/>
        <w:rPr>
          <w:rFonts w:ascii="Times New Roman" w:eastAsia="標楷體" w:hAnsi="Times New Roman"/>
          <w:sz w:val="28"/>
          <w:szCs w:val="28"/>
        </w:rPr>
      </w:pPr>
      <w:r w:rsidRPr="00BD59C6">
        <w:rPr>
          <w:rFonts w:ascii="Times New Roman" w:eastAsia="標楷體" w:hAnsi="Times New Roman"/>
          <w:sz w:val="28"/>
          <w:szCs w:val="28"/>
        </w:rPr>
        <w:t xml:space="preserve">The annual budget is divided into two major </w:t>
      </w:r>
      <w:r>
        <w:rPr>
          <w:rFonts w:ascii="Times New Roman" w:eastAsia="標楷體" w:hAnsi="Times New Roman" w:hint="eastAsia"/>
          <w:sz w:val="28"/>
          <w:szCs w:val="28"/>
        </w:rPr>
        <w:t>f</w:t>
      </w:r>
      <w:r>
        <w:rPr>
          <w:rFonts w:ascii="Times New Roman" w:eastAsia="標楷體" w:hAnsi="Times New Roman"/>
          <w:sz w:val="28"/>
          <w:szCs w:val="28"/>
        </w:rPr>
        <w:t>unding</w:t>
      </w:r>
      <w:r w:rsidRPr="00BD59C6">
        <w:rPr>
          <w:rFonts w:ascii="Times New Roman" w:eastAsia="標楷體" w:hAnsi="Times New Roman"/>
          <w:sz w:val="28"/>
          <w:szCs w:val="28"/>
        </w:rPr>
        <w:t xml:space="preserve"> blocks</w:t>
      </w:r>
      <w:r>
        <w:rPr>
          <w:rFonts w:ascii="Times New Roman" w:eastAsia="標楷體" w:hAnsi="Times New Roman" w:hint="eastAsia"/>
          <w:sz w:val="28"/>
          <w:szCs w:val="28"/>
        </w:rPr>
        <w:t>.</w:t>
      </w:r>
      <w:r w:rsidR="005B0BA1">
        <w:rPr>
          <w:rFonts w:ascii="Times New Roman" w:eastAsia="標楷體" w:hAnsi="Times New Roman" w:hint="eastAsia"/>
          <w:sz w:val="28"/>
          <w:szCs w:val="28"/>
        </w:rPr>
        <w:t xml:space="preserve"> </w:t>
      </w:r>
      <w:r w:rsidRPr="00BD59C6">
        <w:rPr>
          <w:rFonts w:ascii="Times New Roman" w:eastAsia="標楷體" w:hAnsi="Times New Roman"/>
          <w:sz w:val="28"/>
          <w:szCs w:val="28"/>
        </w:rPr>
        <w:t>Block 1 accoun</w:t>
      </w:r>
      <w:r w:rsidR="00394C4B">
        <w:rPr>
          <w:rFonts w:ascii="Times New Roman" w:eastAsia="標楷體" w:hAnsi="Times New Roman" w:hint="eastAsia"/>
          <w:sz w:val="28"/>
          <w:szCs w:val="28"/>
        </w:rPr>
        <w:t>t</w:t>
      </w:r>
      <w:r w:rsidR="00394C4B">
        <w:rPr>
          <w:rFonts w:ascii="Times New Roman" w:eastAsia="標楷體" w:hAnsi="Times New Roman"/>
          <w:sz w:val="28"/>
          <w:szCs w:val="28"/>
        </w:rPr>
        <w:t>s</w:t>
      </w:r>
      <w:r w:rsidRPr="00BD59C6">
        <w:rPr>
          <w:rFonts w:ascii="Times New Roman" w:eastAsia="標楷體" w:hAnsi="Times New Roman"/>
          <w:sz w:val="28"/>
          <w:szCs w:val="28"/>
        </w:rPr>
        <w:t xml:space="preserve"> for 60% of the total budget</w:t>
      </w:r>
      <w:r w:rsidR="00394C4B">
        <w:rPr>
          <w:rFonts w:ascii="Times New Roman" w:eastAsia="標楷體" w:hAnsi="Times New Roman"/>
          <w:sz w:val="28"/>
          <w:szCs w:val="28"/>
        </w:rPr>
        <w:t>. It</w:t>
      </w:r>
      <w:r w:rsidRPr="00BD59C6">
        <w:rPr>
          <w:rFonts w:ascii="Times New Roman" w:eastAsia="標楷體" w:hAnsi="Times New Roman"/>
          <w:sz w:val="28"/>
          <w:szCs w:val="28"/>
        </w:rPr>
        <w:t xml:space="preserve"> is used to </w:t>
      </w:r>
      <w:r w:rsidR="00394C4B">
        <w:rPr>
          <w:rFonts w:ascii="Times New Roman" w:eastAsia="標楷體" w:hAnsi="Times New Roman"/>
          <w:sz w:val="28"/>
          <w:szCs w:val="28"/>
        </w:rPr>
        <w:t>fund</w:t>
      </w:r>
      <w:r w:rsidRPr="00BD59C6">
        <w:rPr>
          <w:rFonts w:ascii="Times New Roman" w:eastAsia="標楷體" w:hAnsi="Times New Roman"/>
          <w:sz w:val="28"/>
          <w:szCs w:val="28"/>
        </w:rPr>
        <w:t xml:space="preserve"> departments (including programs)</w:t>
      </w:r>
      <w:r w:rsidR="00394C4B">
        <w:rPr>
          <w:rFonts w:ascii="Times New Roman" w:eastAsia="標楷體" w:hAnsi="Times New Roman"/>
          <w:sz w:val="28"/>
          <w:szCs w:val="28"/>
        </w:rPr>
        <w:t xml:space="preserve"> for </w:t>
      </w:r>
      <w:r w:rsidR="00394C4B" w:rsidRPr="00BD59C6">
        <w:rPr>
          <w:rFonts w:ascii="Times New Roman" w:eastAsia="標楷體" w:hAnsi="Times New Roman"/>
          <w:sz w:val="28"/>
          <w:szCs w:val="28"/>
        </w:rPr>
        <w:t xml:space="preserve">the </w:t>
      </w:r>
      <w:r w:rsidR="00394C4B">
        <w:rPr>
          <w:rFonts w:ascii="Times New Roman" w:eastAsia="標楷體" w:hAnsi="Times New Roman"/>
          <w:sz w:val="28"/>
          <w:szCs w:val="28"/>
        </w:rPr>
        <w:t>overseas</w:t>
      </w:r>
      <w:r w:rsidR="00394C4B" w:rsidRPr="00BD59C6">
        <w:rPr>
          <w:rFonts w:ascii="Times New Roman" w:eastAsia="標楷體" w:hAnsi="Times New Roman"/>
          <w:sz w:val="28"/>
          <w:szCs w:val="28"/>
        </w:rPr>
        <w:t xml:space="preserve"> student</w:t>
      </w:r>
      <w:r w:rsidR="00F2084C">
        <w:rPr>
          <w:rFonts w:ascii="Times New Roman" w:eastAsia="標楷體" w:hAnsi="Times New Roman"/>
          <w:sz w:val="28"/>
          <w:szCs w:val="28"/>
        </w:rPr>
        <w:t>s</w:t>
      </w:r>
      <w:r w:rsidR="00394C4B" w:rsidRPr="00BD59C6">
        <w:rPr>
          <w:rFonts w:ascii="Times New Roman" w:eastAsia="標楷體" w:hAnsi="Times New Roman"/>
          <w:sz w:val="28"/>
          <w:szCs w:val="28"/>
        </w:rPr>
        <w:t xml:space="preserve"> recruitment</w:t>
      </w:r>
      <w:r w:rsidRPr="00BD59C6">
        <w:rPr>
          <w:rFonts w:ascii="Times New Roman" w:eastAsia="標楷體" w:hAnsi="Times New Roman"/>
          <w:sz w:val="28"/>
          <w:szCs w:val="28"/>
        </w:rPr>
        <w:t>. Block 2 account</w:t>
      </w:r>
      <w:r w:rsidR="00F2084C">
        <w:rPr>
          <w:rFonts w:ascii="Times New Roman" w:eastAsia="標楷體" w:hAnsi="Times New Roman"/>
          <w:sz w:val="28"/>
          <w:szCs w:val="28"/>
        </w:rPr>
        <w:t>s</w:t>
      </w:r>
      <w:r w:rsidRPr="00BD59C6">
        <w:rPr>
          <w:rFonts w:ascii="Times New Roman" w:eastAsia="標楷體" w:hAnsi="Times New Roman"/>
          <w:sz w:val="28"/>
          <w:szCs w:val="28"/>
        </w:rPr>
        <w:t xml:space="preserve"> for 40% of the total budget</w:t>
      </w:r>
      <w:r w:rsidR="00F2084C">
        <w:rPr>
          <w:rFonts w:ascii="Times New Roman" w:eastAsia="標楷體" w:hAnsi="Times New Roman"/>
          <w:sz w:val="28"/>
          <w:szCs w:val="28"/>
        </w:rPr>
        <w:t xml:space="preserve">. It </w:t>
      </w:r>
      <w:r w:rsidRPr="00BD59C6">
        <w:rPr>
          <w:rFonts w:ascii="Times New Roman" w:eastAsia="標楷體" w:hAnsi="Times New Roman"/>
          <w:sz w:val="28"/>
          <w:szCs w:val="28"/>
        </w:rPr>
        <w:t xml:space="preserve">is used to </w:t>
      </w:r>
      <w:r w:rsidR="00F2084C">
        <w:rPr>
          <w:rFonts w:ascii="Times New Roman" w:eastAsia="標楷體" w:hAnsi="Times New Roman"/>
          <w:sz w:val="28"/>
          <w:szCs w:val="28"/>
        </w:rPr>
        <w:t>fund</w:t>
      </w:r>
      <w:r w:rsidRPr="00BD59C6">
        <w:rPr>
          <w:rFonts w:ascii="Times New Roman" w:eastAsia="標楷體" w:hAnsi="Times New Roman"/>
          <w:sz w:val="28"/>
          <w:szCs w:val="28"/>
        </w:rPr>
        <w:t xml:space="preserve"> </w:t>
      </w:r>
      <w:r w:rsidR="00F2084C">
        <w:rPr>
          <w:rFonts w:ascii="Times New Roman" w:eastAsia="標楷體" w:hAnsi="Times New Roman"/>
          <w:sz w:val="28"/>
          <w:szCs w:val="28"/>
        </w:rPr>
        <w:t xml:space="preserve">departments (including programs) for </w:t>
      </w:r>
      <w:r w:rsidRPr="00BD59C6">
        <w:rPr>
          <w:rFonts w:ascii="Times New Roman" w:eastAsia="標楷體" w:hAnsi="Times New Roman"/>
          <w:sz w:val="28"/>
          <w:szCs w:val="28"/>
        </w:rPr>
        <w:t>other</w:t>
      </w:r>
      <w:r w:rsidR="00F2084C">
        <w:rPr>
          <w:rFonts w:ascii="Times New Roman" w:eastAsia="標楷體" w:hAnsi="Times New Roman"/>
          <w:sz w:val="28"/>
          <w:szCs w:val="28"/>
        </w:rPr>
        <w:t xml:space="preserve"> </w:t>
      </w:r>
      <w:r w:rsidR="00F2084C" w:rsidRPr="00F2084C">
        <w:rPr>
          <w:rFonts w:ascii="Times New Roman" w:eastAsia="標楷體" w:hAnsi="Times New Roman"/>
          <w:sz w:val="28"/>
          <w:szCs w:val="28"/>
        </w:rPr>
        <w:t>internationalization key performance indicators (KPIs)</w:t>
      </w:r>
      <w:r w:rsidRPr="00BD59C6">
        <w:rPr>
          <w:rFonts w:ascii="Times New Roman" w:eastAsia="標楷體" w:hAnsi="Times New Roman"/>
          <w:sz w:val="28"/>
          <w:szCs w:val="28"/>
        </w:rPr>
        <w:t xml:space="preserve">. The </w:t>
      </w:r>
      <w:r w:rsidR="00F2084C">
        <w:rPr>
          <w:rFonts w:ascii="Times New Roman" w:eastAsia="標楷體" w:hAnsi="Times New Roman"/>
          <w:sz w:val="28"/>
          <w:szCs w:val="28"/>
        </w:rPr>
        <w:t>f</w:t>
      </w:r>
      <w:r w:rsidR="00F2084C" w:rsidRPr="00F2084C">
        <w:rPr>
          <w:rFonts w:ascii="Times New Roman" w:eastAsia="標楷體" w:hAnsi="Times New Roman"/>
          <w:sz w:val="28"/>
          <w:szCs w:val="28"/>
        </w:rPr>
        <w:t xml:space="preserve">unding </w:t>
      </w:r>
      <w:r w:rsidR="00F2084C">
        <w:rPr>
          <w:rFonts w:ascii="Times New Roman" w:eastAsia="標楷體" w:hAnsi="Times New Roman"/>
          <w:sz w:val="28"/>
          <w:szCs w:val="28"/>
        </w:rPr>
        <w:t>s</w:t>
      </w:r>
      <w:r w:rsidR="00F2084C" w:rsidRPr="00F2084C">
        <w:rPr>
          <w:rFonts w:ascii="Times New Roman" w:eastAsia="標楷體" w:hAnsi="Times New Roman"/>
          <w:sz w:val="28"/>
          <w:szCs w:val="28"/>
        </w:rPr>
        <w:t>tandards</w:t>
      </w:r>
      <w:r w:rsidRPr="00BD59C6">
        <w:rPr>
          <w:rFonts w:ascii="Times New Roman" w:eastAsia="標楷體" w:hAnsi="Times New Roman"/>
          <w:sz w:val="28"/>
          <w:szCs w:val="28"/>
        </w:rPr>
        <w:t xml:space="preserve"> are as follows:</w:t>
      </w:r>
    </w:p>
    <w:p w14:paraId="099567EF" w14:textId="7A017820" w:rsidR="00F2084C" w:rsidRDefault="00F2084C" w:rsidP="00F2084C">
      <w:pPr>
        <w:pStyle w:val="af"/>
        <w:numPr>
          <w:ilvl w:val="0"/>
          <w:numId w:val="18"/>
        </w:numPr>
        <w:overflowPunct w:val="0"/>
        <w:spacing w:beforeLines="50" w:before="120" w:line="360" w:lineRule="exact"/>
        <w:ind w:leftChars="0"/>
        <w:jc w:val="both"/>
        <w:rPr>
          <w:rFonts w:ascii="Times New Roman" w:eastAsia="標楷體" w:hAnsi="Times New Roman"/>
          <w:sz w:val="28"/>
          <w:szCs w:val="28"/>
        </w:rPr>
      </w:pPr>
      <w:r>
        <w:rPr>
          <w:rFonts w:ascii="Times New Roman" w:eastAsia="標楷體" w:hAnsi="Times New Roman" w:hint="eastAsia"/>
          <w:sz w:val="28"/>
          <w:szCs w:val="28"/>
        </w:rPr>
        <w:t>B</w:t>
      </w:r>
      <w:r>
        <w:rPr>
          <w:rFonts w:ascii="Times New Roman" w:eastAsia="標楷體" w:hAnsi="Times New Roman"/>
          <w:sz w:val="28"/>
          <w:szCs w:val="28"/>
        </w:rPr>
        <w:t>lock 1</w:t>
      </w:r>
      <w:r w:rsidR="001E2382">
        <w:rPr>
          <w:rFonts w:ascii="Times New Roman" w:eastAsia="標楷體" w:hAnsi="Times New Roman"/>
          <w:sz w:val="28"/>
          <w:szCs w:val="28"/>
        </w:rPr>
        <w:t xml:space="preserve">: </w:t>
      </w:r>
      <w:r w:rsidRPr="00F2084C">
        <w:rPr>
          <w:rFonts w:ascii="Times New Roman" w:eastAsia="標楷體" w:hAnsi="Times New Roman"/>
          <w:sz w:val="28"/>
          <w:szCs w:val="28"/>
        </w:rPr>
        <w:t xml:space="preserve">Allocation based on the percentage of the number of </w:t>
      </w:r>
      <w:r w:rsidR="001E2382">
        <w:rPr>
          <w:rFonts w:ascii="Times New Roman" w:eastAsia="標楷體" w:hAnsi="Times New Roman"/>
          <w:sz w:val="28"/>
          <w:szCs w:val="28"/>
        </w:rPr>
        <w:t>overseas</w:t>
      </w:r>
      <w:r w:rsidRPr="00F2084C">
        <w:rPr>
          <w:rFonts w:ascii="Times New Roman" w:eastAsia="標楷體" w:hAnsi="Times New Roman"/>
          <w:sz w:val="28"/>
          <w:szCs w:val="28"/>
        </w:rPr>
        <w:t xml:space="preserve"> degree students in each department (including programs) as an indicator item for the current academic year.</w:t>
      </w:r>
    </w:p>
    <w:p w14:paraId="15751D5C" w14:textId="77777777" w:rsidR="00C8464E" w:rsidRDefault="001E2382" w:rsidP="00C8464E">
      <w:pPr>
        <w:pStyle w:val="af"/>
        <w:numPr>
          <w:ilvl w:val="0"/>
          <w:numId w:val="18"/>
        </w:numPr>
        <w:overflowPunct w:val="0"/>
        <w:spacing w:beforeLines="50" w:before="120" w:line="360" w:lineRule="exact"/>
        <w:ind w:leftChars="0"/>
        <w:jc w:val="both"/>
        <w:rPr>
          <w:rFonts w:ascii="Times New Roman" w:eastAsia="標楷體" w:hAnsi="Times New Roman"/>
          <w:sz w:val="28"/>
          <w:szCs w:val="28"/>
        </w:rPr>
      </w:pPr>
      <w:r w:rsidRPr="00CB201D">
        <w:rPr>
          <w:rFonts w:ascii="Times New Roman" w:eastAsia="標楷體" w:hAnsi="Times New Roman" w:hint="eastAsia"/>
          <w:sz w:val="28"/>
          <w:szCs w:val="28"/>
        </w:rPr>
        <w:t>B</w:t>
      </w:r>
      <w:r w:rsidRPr="00CB201D">
        <w:rPr>
          <w:rFonts w:ascii="Times New Roman" w:eastAsia="標楷體" w:hAnsi="Times New Roman"/>
          <w:sz w:val="28"/>
          <w:szCs w:val="28"/>
        </w:rPr>
        <w:t xml:space="preserve">lock 2: </w:t>
      </w:r>
      <w:r w:rsidR="00872C7D" w:rsidRPr="00CB201D">
        <w:rPr>
          <w:rFonts w:ascii="Times New Roman" w:eastAsia="標楷體" w:hAnsi="Times New Roman"/>
          <w:sz w:val="28"/>
          <w:szCs w:val="28"/>
        </w:rPr>
        <w:t>With respect to the score of key performance indicators (KPIs) in departmental</w:t>
      </w:r>
      <w:r w:rsidR="00CF0A90" w:rsidRPr="00CB201D">
        <w:rPr>
          <w:rFonts w:ascii="Times New Roman" w:eastAsia="標楷體" w:hAnsi="Times New Roman"/>
          <w:sz w:val="28"/>
          <w:szCs w:val="28"/>
        </w:rPr>
        <w:t xml:space="preserve"> (including programs)</w:t>
      </w:r>
      <w:r w:rsidR="00872C7D" w:rsidRPr="00CB201D">
        <w:rPr>
          <w:rFonts w:ascii="Times New Roman" w:eastAsia="標楷體" w:hAnsi="Times New Roman"/>
          <w:sz w:val="28"/>
          <w:szCs w:val="28"/>
        </w:rPr>
        <w:t xml:space="preserve"> internationalization,</w:t>
      </w:r>
      <w:r w:rsidR="00CB201D" w:rsidRPr="00CB201D">
        <w:rPr>
          <w:rFonts w:ascii="Times New Roman" w:eastAsia="標楷體" w:hAnsi="Times New Roman"/>
          <w:sz w:val="28"/>
          <w:szCs w:val="28"/>
        </w:rPr>
        <w:t xml:space="preserve"> the top five departments and one department with outstanding progress will be funded. On principle, the top five departments will not overlap with the department with outstanding progress. </w:t>
      </w:r>
    </w:p>
    <w:p w14:paraId="6866776D" w14:textId="759D51EC" w:rsidR="00C8464E" w:rsidRDefault="00C8464E" w:rsidP="00C8464E">
      <w:pPr>
        <w:pStyle w:val="af"/>
        <w:overflowPunct w:val="0"/>
        <w:spacing w:beforeLines="50" w:before="120" w:line="360" w:lineRule="exact"/>
        <w:ind w:leftChars="0" w:left="1600"/>
        <w:jc w:val="both"/>
        <w:rPr>
          <w:rFonts w:ascii="Times New Roman" w:eastAsia="標楷體" w:hAnsi="Times New Roman"/>
          <w:sz w:val="28"/>
          <w:szCs w:val="28"/>
        </w:rPr>
      </w:pPr>
      <w:r w:rsidRPr="00C8464E">
        <w:rPr>
          <w:rFonts w:ascii="Times New Roman" w:eastAsia="標楷體" w:hAnsi="Times New Roman"/>
          <w:sz w:val="28"/>
          <w:szCs w:val="28"/>
        </w:rPr>
        <w:t>First Place: 11% of the total budget</w:t>
      </w:r>
    </w:p>
    <w:p w14:paraId="3390DADD" w14:textId="14F3DA4F" w:rsidR="00C8464E" w:rsidRDefault="00C8464E" w:rsidP="00C8464E">
      <w:pPr>
        <w:pStyle w:val="af"/>
        <w:overflowPunct w:val="0"/>
        <w:spacing w:beforeLines="50" w:before="120" w:line="360" w:lineRule="exact"/>
        <w:ind w:leftChars="0" w:left="1600"/>
        <w:jc w:val="both"/>
        <w:rPr>
          <w:rFonts w:ascii="Times New Roman" w:eastAsia="標楷體" w:hAnsi="Times New Roman"/>
          <w:sz w:val="28"/>
          <w:szCs w:val="28"/>
        </w:rPr>
      </w:pPr>
      <w:r w:rsidRPr="00C8464E">
        <w:rPr>
          <w:rFonts w:ascii="Times New Roman" w:eastAsia="標楷體" w:hAnsi="Times New Roman"/>
          <w:sz w:val="28"/>
          <w:szCs w:val="28"/>
        </w:rPr>
        <w:t xml:space="preserve">Second Place: </w:t>
      </w:r>
      <w:r>
        <w:rPr>
          <w:rFonts w:ascii="Times New Roman" w:eastAsia="標楷體" w:hAnsi="Times New Roman"/>
          <w:sz w:val="28"/>
          <w:szCs w:val="28"/>
        </w:rPr>
        <w:t>9</w:t>
      </w:r>
      <w:r w:rsidRPr="00C8464E">
        <w:rPr>
          <w:rFonts w:ascii="Times New Roman" w:eastAsia="標楷體" w:hAnsi="Times New Roman"/>
          <w:sz w:val="28"/>
          <w:szCs w:val="28"/>
        </w:rPr>
        <w:t>% of the total budget</w:t>
      </w:r>
    </w:p>
    <w:p w14:paraId="16194946" w14:textId="0201C7A0" w:rsidR="00C8464E" w:rsidRDefault="00C8464E" w:rsidP="00C8464E">
      <w:pPr>
        <w:pStyle w:val="af"/>
        <w:overflowPunct w:val="0"/>
        <w:spacing w:beforeLines="50" w:before="120" w:line="360" w:lineRule="exact"/>
        <w:ind w:leftChars="0" w:left="1600"/>
        <w:jc w:val="both"/>
        <w:rPr>
          <w:rFonts w:ascii="Times New Roman" w:eastAsia="標楷體" w:hAnsi="Times New Roman"/>
          <w:sz w:val="28"/>
          <w:szCs w:val="28"/>
        </w:rPr>
      </w:pPr>
      <w:r w:rsidRPr="00C8464E">
        <w:rPr>
          <w:rFonts w:ascii="Times New Roman" w:eastAsia="標楷體" w:hAnsi="Times New Roman"/>
          <w:sz w:val="28"/>
          <w:szCs w:val="28"/>
        </w:rPr>
        <w:t xml:space="preserve">Third Place: </w:t>
      </w:r>
      <w:r>
        <w:rPr>
          <w:rFonts w:ascii="Times New Roman" w:eastAsia="標楷體" w:hAnsi="Times New Roman"/>
          <w:sz w:val="28"/>
          <w:szCs w:val="28"/>
        </w:rPr>
        <w:t>7.5</w:t>
      </w:r>
      <w:r w:rsidRPr="00C8464E">
        <w:rPr>
          <w:rFonts w:ascii="Times New Roman" w:eastAsia="標楷體" w:hAnsi="Times New Roman"/>
          <w:sz w:val="28"/>
          <w:szCs w:val="28"/>
        </w:rPr>
        <w:t>% of the total budget</w:t>
      </w:r>
    </w:p>
    <w:p w14:paraId="463F0B8E" w14:textId="26EB9911" w:rsidR="00C8464E" w:rsidRDefault="00C8464E" w:rsidP="00C8464E">
      <w:pPr>
        <w:pStyle w:val="af"/>
        <w:overflowPunct w:val="0"/>
        <w:spacing w:beforeLines="50" w:before="120" w:line="360" w:lineRule="exact"/>
        <w:ind w:leftChars="0" w:left="1600"/>
        <w:jc w:val="both"/>
        <w:rPr>
          <w:rFonts w:ascii="Times New Roman" w:eastAsia="標楷體" w:hAnsi="Times New Roman"/>
          <w:sz w:val="28"/>
          <w:szCs w:val="28"/>
        </w:rPr>
      </w:pPr>
      <w:r w:rsidRPr="00C8464E">
        <w:rPr>
          <w:rFonts w:ascii="Times New Roman" w:eastAsia="標楷體" w:hAnsi="Times New Roman"/>
          <w:sz w:val="28"/>
          <w:szCs w:val="28"/>
        </w:rPr>
        <w:lastRenderedPageBreak/>
        <w:t xml:space="preserve">Fourth Place: </w:t>
      </w:r>
      <w:r>
        <w:rPr>
          <w:rFonts w:ascii="Times New Roman" w:eastAsia="標楷體" w:hAnsi="Times New Roman"/>
          <w:sz w:val="28"/>
          <w:szCs w:val="28"/>
        </w:rPr>
        <w:t>6</w:t>
      </w:r>
      <w:r w:rsidRPr="00C8464E">
        <w:rPr>
          <w:rFonts w:ascii="Times New Roman" w:eastAsia="標楷體" w:hAnsi="Times New Roman"/>
          <w:sz w:val="28"/>
          <w:szCs w:val="28"/>
        </w:rPr>
        <w:t>% of the total budget</w:t>
      </w:r>
    </w:p>
    <w:p w14:paraId="168D978B" w14:textId="7ACD6AA2" w:rsidR="00C8464E" w:rsidRDefault="00C8464E" w:rsidP="00C8464E">
      <w:pPr>
        <w:pStyle w:val="af"/>
        <w:overflowPunct w:val="0"/>
        <w:spacing w:beforeLines="50" w:before="120" w:line="360" w:lineRule="exact"/>
        <w:ind w:leftChars="0" w:left="1600"/>
        <w:jc w:val="both"/>
        <w:rPr>
          <w:rFonts w:ascii="Times New Roman" w:eastAsia="標楷體" w:hAnsi="Times New Roman"/>
          <w:sz w:val="28"/>
          <w:szCs w:val="28"/>
        </w:rPr>
      </w:pPr>
      <w:r w:rsidRPr="00C8464E">
        <w:rPr>
          <w:rFonts w:ascii="Times New Roman" w:eastAsia="標楷體" w:hAnsi="Times New Roman"/>
          <w:sz w:val="28"/>
          <w:szCs w:val="28"/>
        </w:rPr>
        <w:t xml:space="preserve">Fifth Place: </w:t>
      </w:r>
      <w:r>
        <w:rPr>
          <w:rFonts w:ascii="Times New Roman" w:eastAsia="標楷體" w:hAnsi="Times New Roman"/>
          <w:sz w:val="28"/>
          <w:szCs w:val="28"/>
        </w:rPr>
        <w:t>4.5</w:t>
      </w:r>
      <w:r w:rsidRPr="00C8464E">
        <w:rPr>
          <w:rFonts w:ascii="Times New Roman" w:eastAsia="標楷體" w:hAnsi="Times New Roman"/>
          <w:sz w:val="28"/>
          <w:szCs w:val="28"/>
        </w:rPr>
        <w:t>% of the total budget</w:t>
      </w:r>
    </w:p>
    <w:p w14:paraId="0871CB32" w14:textId="0F6AE434" w:rsidR="00CB201D" w:rsidRPr="00C8464E" w:rsidRDefault="00C8464E" w:rsidP="00C8464E">
      <w:pPr>
        <w:pStyle w:val="af"/>
        <w:overflowPunct w:val="0"/>
        <w:spacing w:beforeLines="50" w:before="120" w:line="360" w:lineRule="exact"/>
        <w:ind w:leftChars="0" w:left="1600"/>
        <w:jc w:val="both"/>
        <w:rPr>
          <w:rFonts w:ascii="Times New Roman" w:eastAsia="標楷體" w:hAnsi="Times New Roman"/>
          <w:sz w:val="28"/>
          <w:szCs w:val="28"/>
        </w:rPr>
      </w:pPr>
      <w:r w:rsidRPr="00C8464E">
        <w:rPr>
          <w:rFonts w:ascii="Times New Roman" w:eastAsia="標楷體" w:hAnsi="Times New Roman"/>
          <w:sz w:val="28"/>
          <w:szCs w:val="28"/>
        </w:rPr>
        <w:t xml:space="preserve">Progress </w:t>
      </w:r>
      <w:r w:rsidR="002E4B48" w:rsidRPr="002E4B48">
        <w:rPr>
          <w:rFonts w:ascii="Times New Roman" w:eastAsia="標楷體" w:hAnsi="Times New Roman"/>
          <w:sz w:val="28"/>
          <w:szCs w:val="28"/>
        </w:rPr>
        <w:t>Award</w:t>
      </w:r>
      <w:r w:rsidRPr="00C8464E">
        <w:rPr>
          <w:rFonts w:ascii="Times New Roman" w:eastAsia="標楷體" w:hAnsi="Times New Roman"/>
          <w:sz w:val="28"/>
          <w:szCs w:val="28"/>
        </w:rPr>
        <w:t xml:space="preserve">: </w:t>
      </w:r>
      <w:r>
        <w:rPr>
          <w:rFonts w:ascii="Times New Roman" w:eastAsia="標楷體" w:hAnsi="Times New Roman"/>
          <w:sz w:val="28"/>
          <w:szCs w:val="28"/>
        </w:rPr>
        <w:t>2</w:t>
      </w:r>
      <w:r w:rsidRPr="00C8464E">
        <w:rPr>
          <w:rFonts w:ascii="Times New Roman" w:eastAsia="標楷體" w:hAnsi="Times New Roman"/>
          <w:sz w:val="28"/>
          <w:szCs w:val="28"/>
        </w:rPr>
        <w:t>% of the total budget</w:t>
      </w:r>
    </w:p>
    <w:p w14:paraId="6470A1D9" w14:textId="336CB93B" w:rsidR="00325DDC" w:rsidRPr="001A52B2" w:rsidRDefault="00325DDC" w:rsidP="00325DDC">
      <w:pPr>
        <w:overflowPunct w:val="0"/>
        <w:spacing w:beforeLines="50" w:before="120" w:line="360" w:lineRule="exact"/>
        <w:jc w:val="both"/>
        <w:rPr>
          <w:rFonts w:ascii="Times New Roman" w:eastAsia="標楷體" w:hAnsi="Times New Roman"/>
          <w:sz w:val="28"/>
          <w:szCs w:val="28"/>
        </w:rPr>
      </w:pPr>
      <w:r w:rsidRPr="001A52B2">
        <w:rPr>
          <w:rFonts w:ascii="Times New Roman" w:eastAsia="標楷體" w:hAnsi="Times New Roman" w:hint="eastAsia"/>
          <w:sz w:val="28"/>
          <w:szCs w:val="28"/>
        </w:rPr>
        <w:t>第</w:t>
      </w:r>
      <w:r>
        <w:rPr>
          <w:rFonts w:ascii="Times New Roman" w:eastAsia="標楷體" w:hAnsi="Times New Roman" w:hint="eastAsia"/>
          <w:sz w:val="28"/>
          <w:szCs w:val="28"/>
        </w:rPr>
        <w:t>四</w:t>
      </w:r>
      <w:r w:rsidRPr="001A52B2">
        <w:rPr>
          <w:rFonts w:ascii="Times New Roman" w:eastAsia="標楷體" w:hAnsi="Times New Roman" w:hint="eastAsia"/>
          <w:sz w:val="28"/>
          <w:szCs w:val="28"/>
        </w:rPr>
        <w:t>條　適用對象</w:t>
      </w:r>
    </w:p>
    <w:p w14:paraId="4FFDEC28" w14:textId="766044A1" w:rsidR="00325DDC" w:rsidRPr="00E504F5" w:rsidRDefault="00325DDC" w:rsidP="00E504F5">
      <w:pPr>
        <w:pStyle w:val="af"/>
        <w:numPr>
          <w:ilvl w:val="0"/>
          <w:numId w:val="13"/>
        </w:numPr>
        <w:overflowPunct w:val="0"/>
        <w:spacing w:beforeLines="50" w:before="120" w:line="360" w:lineRule="exact"/>
        <w:ind w:leftChars="0" w:left="2002" w:hanging="879"/>
        <w:jc w:val="both"/>
        <w:rPr>
          <w:rFonts w:ascii="Times New Roman" w:eastAsia="標楷體" w:hAnsi="Times New Roman"/>
          <w:sz w:val="28"/>
          <w:szCs w:val="28"/>
        </w:rPr>
      </w:pPr>
      <w:r w:rsidRPr="001A52B2">
        <w:rPr>
          <w:rFonts w:ascii="Times New Roman" w:eastAsia="標楷體" w:hAnsi="Times New Roman" w:hint="eastAsia"/>
          <w:sz w:val="28"/>
          <w:szCs w:val="28"/>
        </w:rPr>
        <w:t xml:space="preserve">　區塊一：</w:t>
      </w:r>
      <w:r w:rsidRPr="00E504F5">
        <w:rPr>
          <w:rFonts w:ascii="Times New Roman" w:eastAsia="標楷體" w:hAnsi="Times New Roman" w:hint="eastAsia"/>
          <w:sz w:val="28"/>
          <w:szCs w:val="28"/>
        </w:rPr>
        <w:t>當學年已開放招收境外生之學系</w:t>
      </w:r>
      <w:r w:rsidRPr="00E504F5">
        <w:rPr>
          <w:rFonts w:ascii="Times New Roman" w:eastAsia="標楷體" w:hAnsi="Times New Roman" w:hint="eastAsia"/>
          <w:sz w:val="28"/>
          <w:szCs w:val="28"/>
        </w:rPr>
        <w:t>(</w:t>
      </w:r>
      <w:r w:rsidRPr="00E504F5">
        <w:rPr>
          <w:rFonts w:ascii="Times New Roman" w:eastAsia="標楷體" w:hAnsi="Times New Roman" w:hint="eastAsia"/>
          <w:sz w:val="28"/>
          <w:szCs w:val="28"/>
        </w:rPr>
        <w:t>含學程</w:t>
      </w:r>
      <w:r w:rsidRPr="00E504F5">
        <w:rPr>
          <w:rFonts w:ascii="Times New Roman" w:eastAsia="標楷體" w:hAnsi="Times New Roman" w:hint="eastAsia"/>
          <w:sz w:val="28"/>
          <w:szCs w:val="28"/>
        </w:rPr>
        <w:t>)</w:t>
      </w:r>
      <w:r w:rsidRPr="00E504F5">
        <w:rPr>
          <w:rFonts w:ascii="Times New Roman" w:eastAsia="標楷體" w:hAnsi="Times New Roman" w:hint="eastAsia"/>
          <w:sz w:val="28"/>
          <w:szCs w:val="28"/>
        </w:rPr>
        <w:t>。</w:t>
      </w:r>
    </w:p>
    <w:p w14:paraId="5B59962B" w14:textId="77777777" w:rsidR="00325DDC" w:rsidRDefault="00325DDC" w:rsidP="00325DDC">
      <w:pPr>
        <w:pStyle w:val="af"/>
        <w:numPr>
          <w:ilvl w:val="0"/>
          <w:numId w:val="13"/>
        </w:numPr>
        <w:overflowPunct w:val="0"/>
        <w:spacing w:beforeLines="50" w:before="120" w:line="360" w:lineRule="exact"/>
        <w:ind w:leftChars="0" w:left="2002" w:hanging="879"/>
        <w:jc w:val="both"/>
        <w:rPr>
          <w:rFonts w:ascii="Times New Roman" w:eastAsia="標楷體" w:hAnsi="Times New Roman"/>
          <w:sz w:val="28"/>
          <w:szCs w:val="28"/>
        </w:rPr>
      </w:pPr>
      <w:r w:rsidRPr="001A52B2">
        <w:rPr>
          <w:rFonts w:ascii="Times New Roman" w:eastAsia="標楷體" w:hAnsi="Times New Roman" w:hint="eastAsia"/>
          <w:sz w:val="28"/>
          <w:szCs w:val="28"/>
        </w:rPr>
        <w:t xml:space="preserve">　區塊二：所有學系及學士學位學程</w:t>
      </w:r>
      <w:r w:rsidRPr="001A52B2">
        <w:rPr>
          <w:rFonts w:ascii="Times New Roman" w:eastAsia="標楷體" w:hAnsi="Times New Roman" w:hint="eastAsia"/>
          <w:sz w:val="28"/>
          <w:szCs w:val="28"/>
        </w:rPr>
        <w:t>(</w:t>
      </w:r>
      <w:r w:rsidRPr="001A52B2">
        <w:rPr>
          <w:rFonts w:ascii="Times New Roman" w:eastAsia="標楷體" w:hAnsi="Times New Roman" w:hint="eastAsia"/>
          <w:sz w:val="28"/>
          <w:szCs w:val="28"/>
        </w:rPr>
        <w:t>不含博士學位學程</w:t>
      </w:r>
      <w:r w:rsidRPr="001A52B2">
        <w:rPr>
          <w:rFonts w:ascii="Times New Roman" w:eastAsia="標楷體" w:hAnsi="Times New Roman" w:hint="eastAsia"/>
          <w:sz w:val="28"/>
          <w:szCs w:val="28"/>
        </w:rPr>
        <w:t>)</w:t>
      </w:r>
      <w:r w:rsidRPr="001A52B2">
        <w:rPr>
          <w:rFonts w:ascii="Times New Roman" w:eastAsia="標楷體" w:hAnsi="Times New Roman" w:hint="eastAsia"/>
          <w:sz w:val="28"/>
          <w:szCs w:val="28"/>
        </w:rPr>
        <w:t>，且已有畢業生滿一年以上。</w:t>
      </w:r>
    </w:p>
    <w:p w14:paraId="3A7818B0" w14:textId="66BAC325" w:rsidR="00E504F5" w:rsidRDefault="00E504F5" w:rsidP="00E504F5">
      <w:pPr>
        <w:overflowPunct w:val="0"/>
        <w:spacing w:beforeLines="50" w:before="120" w:line="360" w:lineRule="exact"/>
        <w:jc w:val="both"/>
        <w:rPr>
          <w:rFonts w:ascii="Times New Roman" w:eastAsia="標楷體" w:hAnsi="Times New Roman"/>
          <w:sz w:val="28"/>
          <w:szCs w:val="28"/>
        </w:rPr>
      </w:pPr>
      <w:r w:rsidRPr="00E504F5">
        <w:rPr>
          <w:rFonts w:ascii="Times New Roman" w:eastAsia="標楷體" w:hAnsi="Times New Roman" w:hint="eastAsia"/>
          <w:sz w:val="28"/>
          <w:szCs w:val="28"/>
        </w:rPr>
        <w:t>Article 4</w:t>
      </w:r>
      <w:r w:rsidRPr="00E504F5">
        <w:rPr>
          <w:rFonts w:ascii="Times New Roman" w:eastAsia="標楷體" w:hAnsi="Times New Roman" w:hint="eastAsia"/>
          <w:sz w:val="28"/>
          <w:szCs w:val="28"/>
        </w:rPr>
        <w:t xml:space="preserve">　</w:t>
      </w:r>
      <w:r w:rsidRPr="00E504F5">
        <w:rPr>
          <w:rFonts w:ascii="Times New Roman" w:eastAsia="標楷體" w:hAnsi="Times New Roman" w:hint="eastAsia"/>
          <w:sz w:val="28"/>
          <w:szCs w:val="28"/>
        </w:rPr>
        <w:t>Eligibility</w:t>
      </w:r>
    </w:p>
    <w:p w14:paraId="5DCA72CE" w14:textId="77777777" w:rsidR="00542172" w:rsidRDefault="00542172" w:rsidP="008A1A21">
      <w:pPr>
        <w:pStyle w:val="af"/>
        <w:numPr>
          <w:ilvl w:val="0"/>
          <w:numId w:val="19"/>
        </w:numPr>
        <w:overflowPunct w:val="0"/>
        <w:spacing w:beforeLines="50" w:before="120" w:line="360" w:lineRule="exact"/>
        <w:ind w:leftChars="0"/>
        <w:jc w:val="both"/>
        <w:rPr>
          <w:rFonts w:ascii="Times New Roman" w:eastAsia="標楷體" w:hAnsi="Times New Roman"/>
          <w:sz w:val="28"/>
          <w:szCs w:val="28"/>
        </w:rPr>
      </w:pPr>
      <w:r w:rsidRPr="00542172">
        <w:rPr>
          <w:rFonts w:ascii="Times New Roman" w:eastAsia="標楷體" w:hAnsi="Times New Roman" w:hint="eastAsia"/>
          <w:sz w:val="28"/>
          <w:szCs w:val="28"/>
        </w:rPr>
        <w:t>B</w:t>
      </w:r>
      <w:r w:rsidRPr="00542172">
        <w:rPr>
          <w:rFonts w:ascii="Times New Roman" w:eastAsia="標楷體" w:hAnsi="Times New Roman"/>
          <w:sz w:val="28"/>
          <w:szCs w:val="28"/>
        </w:rPr>
        <w:t>lock 1: Allocation based on the percentage of the number of overseas degree students in each department (including programs) as an indicator item for the current academic year.</w:t>
      </w:r>
    </w:p>
    <w:p w14:paraId="4C38826D" w14:textId="5B36FF16" w:rsidR="00E504F5" w:rsidRPr="00542172" w:rsidRDefault="00542172" w:rsidP="008A1A21">
      <w:pPr>
        <w:pStyle w:val="af"/>
        <w:numPr>
          <w:ilvl w:val="0"/>
          <w:numId w:val="19"/>
        </w:numPr>
        <w:overflowPunct w:val="0"/>
        <w:spacing w:beforeLines="50" w:before="120" w:line="360" w:lineRule="exact"/>
        <w:ind w:leftChars="0"/>
        <w:jc w:val="both"/>
        <w:rPr>
          <w:rFonts w:ascii="Times New Roman" w:eastAsia="標楷體" w:hAnsi="Times New Roman"/>
          <w:sz w:val="28"/>
          <w:szCs w:val="28"/>
        </w:rPr>
      </w:pPr>
      <w:r w:rsidRPr="00542172">
        <w:rPr>
          <w:rFonts w:ascii="Times New Roman" w:eastAsia="標楷體" w:hAnsi="Times New Roman" w:hint="eastAsia"/>
          <w:sz w:val="28"/>
          <w:szCs w:val="28"/>
        </w:rPr>
        <w:t>B</w:t>
      </w:r>
      <w:r w:rsidRPr="00542172">
        <w:rPr>
          <w:rFonts w:ascii="Times New Roman" w:eastAsia="標楷體" w:hAnsi="Times New Roman"/>
          <w:sz w:val="28"/>
          <w:szCs w:val="28"/>
        </w:rPr>
        <w:t>lock 2: With respect to the score of key performance indicators (KPIs) in departmental (including programs) internationalization</w:t>
      </w:r>
      <w:r w:rsidR="00C67C7C">
        <w:rPr>
          <w:rFonts w:ascii="Times New Roman" w:eastAsia="標楷體" w:hAnsi="Times New Roman"/>
          <w:sz w:val="28"/>
          <w:szCs w:val="28"/>
        </w:rPr>
        <w:t>.</w:t>
      </w:r>
    </w:p>
    <w:p w14:paraId="32AD175E" w14:textId="3539ADE4" w:rsidR="00245CB2" w:rsidRPr="001A52B2" w:rsidRDefault="00245CB2" w:rsidP="00245CB2">
      <w:pPr>
        <w:overflowPunct w:val="0"/>
        <w:spacing w:beforeLines="50" w:before="120" w:line="360" w:lineRule="exact"/>
        <w:jc w:val="both"/>
        <w:rPr>
          <w:rFonts w:ascii="Times New Roman" w:eastAsia="標楷體" w:hAnsi="Times New Roman"/>
          <w:sz w:val="28"/>
          <w:szCs w:val="28"/>
        </w:rPr>
      </w:pPr>
      <w:r w:rsidRPr="001A52B2">
        <w:rPr>
          <w:rFonts w:ascii="Times New Roman" w:eastAsia="標楷體" w:hAnsi="Times New Roman" w:hint="eastAsia"/>
          <w:sz w:val="28"/>
          <w:szCs w:val="28"/>
        </w:rPr>
        <w:t>第</w:t>
      </w:r>
      <w:r w:rsidR="00704F06" w:rsidRPr="001A52B2">
        <w:rPr>
          <w:rFonts w:ascii="Times New Roman" w:eastAsia="標楷體" w:hAnsi="Times New Roman" w:hint="eastAsia"/>
          <w:sz w:val="28"/>
          <w:szCs w:val="28"/>
        </w:rPr>
        <w:t>五</w:t>
      </w:r>
      <w:r w:rsidRPr="001A52B2">
        <w:rPr>
          <w:rFonts w:ascii="Times New Roman" w:eastAsia="標楷體" w:hAnsi="Times New Roman" w:hint="eastAsia"/>
          <w:sz w:val="28"/>
          <w:szCs w:val="28"/>
        </w:rPr>
        <w:t xml:space="preserve">條　</w:t>
      </w:r>
      <w:r w:rsidR="00314122" w:rsidRPr="001A52B2">
        <w:rPr>
          <w:rFonts w:ascii="Times New Roman" w:eastAsia="標楷體" w:hAnsi="Times New Roman" w:hint="eastAsia"/>
          <w:sz w:val="28"/>
          <w:szCs w:val="28"/>
        </w:rPr>
        <w:t>審查程序</w:t>
      </w:r>
    </w:p>
    <w:p w14:paraId="02F2645E" w14:textId="7F68A047" w:rsidR="009F1C37" w:rsidRPr="001A52B2" w:rsidRDefault="00C65E38" w:rsidP="00C65E38">
      <w:pPr>
        <w:pStyle w:val="af"/>
        <w:numPr>
          <w:ilvl w:val="0"/>
          <w:numId w:val="16"/>
        </w:numPr>
        <w:overflowPunct w:val="0"/>
        <w:spacing w:beforeLines="50" w:before="120" w:line="360" w:lineRule="exact"/>
        <w:ind w:leftChars="0" w:left="2002" w:hanging="879"/>
        <w:jc w:val="both"/>
        <w:rPr>
          <w:rFonts w:ascii="Times New Roman" w:eastAsia="標楷體" w:hAnsi="Times New Roman"/>
          <w:sz w:val="28"/>
          <w:szCs w:val="28"/>
        </w:rPr>
      </w:pPr>
      <w:r w:rsidRPr="001A52B2">
        <w:rPr>
          <w:rFonts w:ascii="Times New Roman" w:eastAsia="標楷體" w:hAnsi="Times New Roman" w:hint="eastAsia"/>
          <w:sz w:val="28"/>
          <w:szCs w:val="28"/>
        </w:rPr>
        <w:t xml:space="preserve">　</w:t>
      </w:r>
      <w:r w:rsidR="00E93FEA" w:rsidRPr="001A52B2">
        <w:rPr>
          <w:rFonts w:ascii="Times New Roman" w:eastAsia="標楷體" w:hAnsi="Times New Roman" w:hint="eastAsia"/>
          <w:sz w:val="28"/>
          <w:szCs w:val="28"/>
        </w:rPr>
        <w:t>區塊一</w:t>
      </w:r>
      <w:r w:rsidR="00325DDC">
        <w:rPr>
          <w:rFonts w:ascii="Times New Roman" w:eastAsia="標楷體" w:hAnsi="Times New Roman" w:hint="eastAsia"/>
          <w:sz w:val="28"/>
          <w:szCs w:val="28"/>
        </w:rPr>
        <w:t>：</w:t>
      </w:r>
      <w:r w:rsidR="00E93FEA" w:rsidRPr="001A52B2">
        <w:rPr>
          <w:rFonts w:ascii="Times New Roman" w:eastAsia="標楷體" w:hAnsi="Times New Roman" w:hint="eastAsia"/>
          <w:sz w:val="28"/>
          <w:szCs w:val="28"/>
        </w:rPr>
        <w:t>無須審查，</w:t>
      </w:r>
      <w:r w:rsidR="00F409FD" w:rsidRPr="001A52B2">
        <w:rPr>
          <w:rFonts w:ascii="Times New Roman" w:eastAsia="標楷體" w:hAnsi="Times New Roman" w:hint="eastAsia"/>
          <w:sz w:val="28"/>
          <w:szCs w:val="28"/>
        </w:rPr>
        <w:t>由</w:t>
      </w:r>
      <w:r w:rsidR="00E93FEA" w:rsidRPr="001A52B2">
        <w:rPr>
          <w:rFonts w:ascii="Times New Roman" w:eastAsia="標楷體" w:hAnsi="Times New Roman" w:hint="eastAsia"/>
          <w:sz w:val="28"/>
          <w:szCs w:val="28"/>
        </w:rPr>
        <w:t>國際事務處</w:t>
      </w:r>
      <w:r w:rsidR="00F409FD" w:rsidRPr="001A52B2">
        <w:rPr>
          <w:rFonts w:ascii="Times New Roman" w:eastAsia="標楷體" w:hAnsi="Times New Roman" w:hint="eastAsia"/>
          <w:sz w:val="28"/>
          <w:szCs w:val="28"/>
        </w:rPr>
        <w:t>依據</w:t>
      </w:r>
      <w:r w:rsidR="00415543" w:rsidRPr="001A52B2">
        <w:rPr>
          <w:rFonts w:ascii="Times New Roman" w:eastAsia="標楷體" w:hAnsi="Times New Roman" w:hint="eastAsia"/>
          <w:sz w:val="28"/>
          <w:szCs w:val="28"/>
        </w:rPr>
        <w:t>當學年公告之</w:t>
      </w:r>
      <w:r w:rsidR="00385600" w:rsidRPr="001A52B2">
        <w:rPr>
          <w:rFonts w:ascii="Times New Roman" w:eastAsia="標楷體" w:hAnsi="Times New Roman" w:hint="eastAsia"/>
          <w:sz w:val="28"/>
          <w:szCs w:val="28"/>
        </w:rPr>
        <w:t>境外學位</w:t>
      </w:r>
      <w:r w:rsidR="007E32EC">
        <w:rPr>
          <w:rFonts w:ascii="Times New Roman" w:eastAsia="標楷體" w:hAnsi="Times New Roman" w:hint="eastAsia"/>
          <w:sz w:val="28"/>
          <w:szCs w:val="28"/>
        </w:rPr>
        <w:t>新</w:t>
      </w:r>
      <w:r w:rsidR="00385600" w:rsidRPr="001A52B2">
        <w:rPr>
          <w:rFonts w:ascii="Times New Roman" w:eastAsia="標楷體" w:hAnsi="Times New Roman" w:hint="eastAsia"/>
          <w:sz w:val="28"/>
          <w:szCs w:val="28"/>
        </w:rPr>
        <w:t>生人數</w:t>
      </w:r>
      <w:r w:rsidR="00415543" w:rsidRPr="001A52B2">
        <w:rPr>
          <w:rFonts w:ascii="Times New Roman" w:eastAsia="標楷體" w:hAnsi="Times New Roman" w:hint="eastAsia"/>
          <w:sz w:val="28"/>
          <w:szCs w:val="28"/>
        </w:rPr>
        <w:t>指標</w:t>
      </w:r>
      <w:r w:rsidR="00385600" w:rsidRPr="001A52B2">
        <w:rPr>
          <w:rFonts w:ascii="Times New Roman" w:eastAsia="標楷體" w:hAnsi="Times New Roman" w:hint="eastAsia"/>
          <w:sz w:val="28"/>
          <w:szCs w:val="28"/>
        </w:rPr>
        <w:t>項目</w:t>
      </w:r>
      <w:r w:rsidR="00602531" w:rsidRPr="001A52B2">
        <w:rPr>
          <w:rFonts w:ascii="Times New Roman" w:eastAsia="標楷體" w:hAnsi="Times New Roman" w:hint="eastAsia"/>
          <w:sz w:val="28"/>
          <w:szCs w:val="28"/>
        </w:rPr>
        <w:t>計</w:t>
      </w:r>
      <w:r w:rsidR="00456325" w:rsidRPr="001A52B2">
        <w:rPr>
          <w:rFonts w:ascii="Times New Roman" w:eastAsia="標楷體" w:hAnsi="Times New Roman" w:hint="eastAsia"/>
          <w:sz w:val="28"/>
          <w:szCs w:val="28"/>
        </w:rPr>
        <w:t>分標準</w:t>
      </w:r>
      <w:r w:rsidR="00415543" w:rsidRPr="001A52B2">
        <w:rPr>
          <w:rFonts w:ascii="Times New Roman" w:eastAsia="標楷體" w:hAnsi="Times New Roman" w:hint="eastAsia"/>
          <w:sz w:val="28"/>
          <w:szCs w:val="28"/>
        </w:rPr>
        <w:t>計算。</w:t>
      </w:r>
    </w:p>
    <w:p w14:paraId="35663CAD" w14:textId="3CEBAA88" w:rsidR="00245CB2" w:rsidRPr="001A52B2" w:rsidRDefault="00C65E38" w:rsidP="00C65E38">
      <w:pPr>
        <w:pStyle w:val="af"/>
        <w:numPr>
          <w:ilvl w:val="0"/>
          <w:numId w:val="16"/>
        </w:numPr>
        <w:overflowPunct w:val="0"/>
        <w:spacing w:beforeLines="50" w:before="120" w:line="360" w:lineRule="exact"/>
        <w:ind w:leftChars="0" w:left="2002" w:hanging="879"/>
        <w:jc w:val="both"/>
        <w:rPr>
          <w:rFonts w:ascii="Times New Roman" w:eastAsia="標楷體" w:hAnsi="Times New Roman"/>
          <w:sz w:val="28"/>
          <w:szCs w:val="28"/>
        </w:rPr>
      </w:pPr>
      <w:r w:rsidRPr="001A52B2">
        <w:rPr>
          <w:rFonts w:ascii="Times New Roman" w:eastAsia="標楷體" w:hAnsi="Times New Roman" w:hint="eastAsia"/>
          <w:sz w:val="28"/>
          <w:szCs w:val="28"/>
        </w:rPr>
        <w:t xml:space="preserve">　</w:t>
      </w:r>
      <w:r w:rsidR="005876E5" w:rsidRPr="001A52B2">
        <w:rPr>
          <w:rFonts w:ascii="Times New Roman" w:eastAsia="標楷體" w:hAnsi="Times New Roman" w:hint="eastAsia"/>
          <w:sz w:val="28"/>
          <w:szCs w:val="28"/>
        </w:rPr>
        <w:t>區塊二</w:t>
      </w:r>
      <w:r w:rsidR="00325DDC">
        <w:rPr>
          <w:rFonts w:ascii="Times New Roman" w:eastAsia="標楷體" w:hAnsi="Times New Roman" w:hint="eastAsia"/>
          <w:sz w:val="28"/>
          <w:szCs w:val="28"/>
        </w:rPr>
        <w:t>：</w:t>
      </w:r>
      <w:r w:rsidR="00456325" w:rsidRPr="001A52B2">
        <w:rPr>
          <w:rFonts w:ascii="Times New Roman" w:eastAsia="標楷體" w:hAnsi="Times New Roman" w:hint="eastAsia"/>
          <w:sz w:val="28"/>
          <w:szCs w:val="28"/>
        </w:rPr>
        <w:t>由國際事務處依當學年公告之</w:t>
      </w:r>
      <w:r w:rsidR="005876E5" w:rsidRPr="001A52B2">
        <w:rPr>
          <w:rFonts w:ascii="Times New Roman" w:eastAsia="標楷體" w:hAnsi="Times New Roman" w:hint="eastAsia"/>
          <w:sz w:val="28"/>
          <w:szCs w:val="28"/>
        </w:rPr>
        <w:t>其他國際化成效指標</w:t>
      </w:r>
      <w:r w:rsidR="00456325" w:rsidRPr="001A52B2">
        <w:rPr>
          <w:rFonts w:ascii="Times New Roman" w:eastAsia="標楷體" w:hAnsi="Times New Roman" w:hint="eastAsia"/>
          <w:sz w:val="28"/>
          <w:szCs w:val="28"/>
        </w:rPr>
        <w:t>項目</w:t>
      </w:r>
      <w:r w:rsidR="00FF2400" w:rsidRPr="001A52B2">
        <w:rPr>
          <w:rFonts w:ascii="Times New Roman" w:eastAsia="標楷體" w:hAnsi="Times New Roman" w:hint="eastAsia"/>
          <w:sz w:val="28"/>
          <w:szCs w:val="28"/>
        </w:rPr>
        <w:t>及計分標準計算</w:t>
      </w:r>
      <w:r w:rsidR="00456325" w:rsidRPr="001A52B2">
        <w:rPr>
          <w:rFonts w:ascii="Times New Roman" w:eastAsia="標楷體" w:hAnsi="Times New Roman" w:hint="eastAsia"/>
          <w:sz w:val="28"/>
          <w:szCs w:val="28"/>
        </w:rPr>
        <w:t>之總分</w:t>
      </w:r>
      <w:r w:rsidR="005A0408" w:rsidRPr="001A52B2">
        <w:rPr>
          <w:rFonts w:ascii="Times New Roman" w:eastAsia="標楷體" w:hAnsi="Times New Roman" w:hint="eastAsia"/>
          <w:sz w:val="28"/>
          <w:szCs w:val="28"/>
        </w:rPr>
        <w:t>評定名次</w:t>
      </w:r>
      <w:r w:rsidR="00325DDC">
        <w:rPr>
          <w:rFonts w:ascii="Times New Roman" w:eastAsia="標楷體" w:hAnsi="Times New Roman" w:hint="eastAsia"/>
          <w:sz w:val="28"/>
          <w:szCs w:val="28"/>
        </w:rPr>
        <w:t>。</w:t>
      </w:r>
      <w:r w:rsidR="00FF2400" w:rsidRPr="001A52B2">
        <w:rPr>
          <w:rFonts w:ascii="Times New Roman" w:eastAsia="標楷體" w:hAnsi="Times New Roman" w:hint="eastAsia"/>
          <w:sz w:val="28"/>
          <w:szCs w:val="28"/>
        </w:rPr>
        <w:t>由下列項目組成</w:t>
      </w:r>
      <w:r w:rsidR="00314122" w:rsidRPr="001A52B2">
        <w:rPr>
          <w:rFonts w:ascii="Times New Roman" w:eastAsia="標楷體" w:hAnsi="Times New Roman" w:hint="eastAsia"/>
          <w:sz w:val="28"/>
          <w:szCs w:val="28"/>
        </w:rPr>
        <w:t>：</w:t>
      </w:r>
    </w:p>
    <w:p w14:paraId="2E329649" w14:textId="635B7BA7" w:rsidR="00314122" w:rsidRPr="001A52B2" w:rsidRDefault="00314122" w:rsidP="008E51D9">
      <w:pPr>
        <w:overflowPunct w:val="0"/>
        <w:spacing w:beforeLines="50" w:before="120" w:line="360" w:lineRule="exact"/>
        <w:ind w:leftChars="840" w:left="2464" w:hangingChars="280" w:hanging="784"/>
        <w:jc w:val="both"/>
        <w:rPr>
          <w:rFonts w:ascii="Times New Roman" w:eastAsia="標楷體" w:hAnsi="Times New Roman"/>
          <w:sz w:val="28"/>
          <w:szCs w:val="28"/>
        </w:rPr>
      </w:pPr>
      <w:r w:rsidRPr="001A52B2">
        <w:rPr>
          <w:rFonts w:ascii="Times New Roman" w:eastAsia="標楷體" w:hAnsi="Times New Roman" w:hint="eastAsia"/>
          <w:sz w:val="28"/>
          <w:szCs w:val="28"/>
        </w:rPr>
        <w:t>(</w:t>
      </w:r>
      <w:r w:rsidRPr="001A52B2">
        <w:rPr>
          <w:rFonts w:ascii="Times New Roman" w:eastAsia="標楷體" w:hAnsi="Times New Roman" w:hint="eastAsia"/>
          <w:sz w:val="28"/>
          <w:szCs w:val="28"/>
        </w:rPr>
        <w:t>一</w:t>
      </w:r>
      <w:r w:rsidRPr="001A52B2">
        <w:rPr>
          <w:rFonts w:ascii="Times New Roman" w:eastAsia="標楷體" w:hAnsi="Times New Roman" w:hint="eastAsia"/>
          <w:sz w:val="28"/>
          <w:szCs w:val="28"/>
        </w:rPr>
        <w:t>)</w:t>
      </w:r>
      <w:r w:rsidR="008E51D9" w:rsidRPr="001A52B2">
        <w:rPr>
          <w:rFonts w:ascii="Times New Roman" w:eastAsia="標楷體" w:hAnsi="Times New Roman" w:hint="eastAsia"/>
          <w:sz w:val="28"/>
          <w:szCs w:val="28"/>
        </w:rPr>
        <w:t xml:space="preserve">　</w:t>
      </w:r>
      <w:r w:rsidRPr="001A52B2">
        <w:rPr>
          <w:rFonts w:ascii="Times New Roman" w:eastAsia="標楷體" w:hAnsi="Times New Roman" w:hint="eastAsia"/>
          <w:sz w:val="28"/>
          <w:szCs w:val="28"/>
        </w:rPr>
        <w:t>國際化成效指標</w:t>
      </w:r>
      <w:r w:rsidR="00FF2400" w:rsidRPr="001A52B2">
        <w:rPr>
          <w:rFonts w:ascii="Times New Roman" w:eastAsia="標楷體" w:hAnsi="Times New Roman" w:hint="eastAsia"/>
          <w:sz w:val="28"/>
          <w:szCs w:val="28"/>
        </w:rPr>
        <w:t>(</w:t>
      </w:r>
      <w:r w:rsidR="00FF2400" w:rsidRPr="001A52B2">
        <w:rPr>
          <w:rFonts w:ascii="Times New Roman" w:eastAsia="標楷體" w:hAnsi="Times New Roman" w:hint="eastAsia"/>
          <w:sz w:val="28"/>
          <w:szCs w:val="28"/>
        </w:rPr>
        <w:t>不含境外學位</w:t>
      </w:r>
      <w:r w:rsidR="007E32EC">
        <w:rPr>
          <w:rFonts w:ascii="Times New Roman" w:eastAsia="標楷體" w:hAnsi="Times New Roman" w:hint="eastAsia"/>
          <w:sz w:val="28"/>
          <w:szCs w:val="28"/>
        </w:rPr>
        <w:t>新</w:t>
      </w:r>
      <w:r w:rsidR="00FF2400" w:rsidRPr="001A52B2">
        <w:rPr>
          <w:rFonts w:ascii="Times New Roman" w:eastAsia="標楷體" w:hAnsi="Times New Roman" w:hint="eastAsia"/>
          <w:sz w:val="28"/>
          <w:szCs w:val="28"/>
        </w:rPr>
        <w:t>生人數指標</w:t>
      </w:r>
      <w:r w:rsidR="00FF2400" w:rsidRPr="001A52B2">
        <w:rPr>
          <w:rFonts w:ascii="Times New Roman" w:eastAsia="標楷體" w:hAnsi="Times New Roman" w:hint="eastAsia"/>
          <w:sz w:val="28"/>
          <w:szCs w:val="28"/>
        </w:rPr>
        <w:t>)</w:t>
      </w:r>
      <w:r w:rsidR="00FF2400" w:rsidRPr="001A52B2">
        <w:rPr>
          <w:rFonts w:ascii="Times New Roman" w:eastAsia="標楷體" w:hAnsi="Times New Roman" w:hint="eastAsia"/>
          <w:sz w:val="28"/>
          <w:szCs w:val="28"/>
        </w:rPr>
        <w:t>，</w:t>
      </w:r>
      <w:r w:rsidR="00D71FC6" w:rsidRPr="001A52B2">
        <w:rPr>
          <w:rFonts w:ascii="Times New Roman" w:eastAsia="標楷體" w:hAnsi="Times New Roman" w:hint="eastAsia"/>
          <w:sz w:val="28"/>
          <w:szCs w:val="28"/>
        </w:rPr>
        <w:t>占</w:t>
      </w:r>
      <w:r w:rsidRPr="001A52B2">
        <w:rPr>
          <w:rFonts w:ascii="Times New Roman" w:eastAsia="標楷體" w:hAnsi="Times New Roman" w:hint="eastAsia"/>
          <w:sz w:val="28"/>
          <w:szCs w:val="28"/>
        </w:rPr>
        <w:t>總分之</w:t>
      </w:r>
      <w:r w:rsidR="00EF203A" w:rsidRPr="001A52B2">
        <w:rPr>
          <w:rFonts w:ascii="Times New Roman" w:eastAsia="標楷體" w:hAnsi="Times New Roman" w:hint="eastAsia"/>
          <w:sz w:val="28"/>
          <w:szCs w:val="28"/>
        </w:rPr>
        <w:t>70</w:t>
      </w:r>
      <w:r w:rsidRPr="001A52B2">
        <w:rPr>
          <w:rFonts w:ascii="Times New Roman" w:eastAsia="標楷體" w:hAnsi="Times New Roman" w:hint="eastAsia"/>
          <w:sz w:val="28"/>
          <w:szCs w:val="28"/>
        </w:rPr>
        <w:t>%</w:t>
      </w:r>
      <w:r w:rsidRPr="001A52B2">
        <w:rPr>
          <w:rFonts w:ascii="Times New Roman" w:eastAsia="標楷體" w:hAnsi="Times New Roman" w:hint="eastAsia"/>
          <w:sz w:val="28"/>
          <w:szCs w:val="28"/>
        </w:rPr>
        <w:t>。</w:t>
      </w:r>
    </w:p>
    <w:p w14:paraId="39D4D978" w14:textId="1ED77788" w:rsidR="00466CAA" w:rsidRDefault="00314122" w:rsidP="008E51D9">
      <w:pPr>
        <w:overflowPunct w:val="0"/>
        <w:spacing w:beforeLines="50" w:before="120" w:line="360" w:lineRule="exact"/>
        <w:ind w:leftChars="840" w:left="2464" w:hangingChars="280" w:hanging="784"/>
        <w:jc w:val="both"/>
        <w:rPr>
          <w:rFonts w:ascii="Times New Roman" w:eastAsia="標楷體" w:hAnsi="Times New Roman"/>
          <w:sz w:val="28"/>
          <w:szCs w:val="28"/>
        </w:rPr>
      </w:pPr>
      <w:r w:rsidRPr="001A52B2">
        <w:rPr>
          <w:rFonts w:ascii="Times New Roman" w:eastAsia="標楷體" w:hAnsi="Times New Roman" w:hint="eastAsia"/>
          <w:sz w:val="28"/>
          <w:szCs w:val="28"/>
        </w:rPr>
        <w:t>(</w:t>
      </w:r>
      <w:r w:rsidRPr="001A52B2">
        <w:rPr>
          <w:rFonts w:ascii="Times New Roman" w:eastAsia="標楷體" w:hAnsi="Times New Roman" w:hint="eastAsia"/>
          <w:sz w:val="28"/>
          <w:szCs w:val="28"/>
        </w:rPr>
        <w:t>二</w:t>
      </w:r>
      <w:r w:rsidRPr="001A52B2">
        <w:rPr>
          <w:rFonts w:ascii="Times New Roman" w:eastAsia="標楷體" w:hAnsi="Times New Roman" w:hint="eastAsia"/>
          <w:sz w:val="28"/>
          <w:szCs w:val="28"/>
        </w:rPr>
        <w:t>)</w:t>
      </w:r>
      <w:r w:rsidR="008E51D9" w:rsidRPr="001A52B2">
        <w:rPr>
          <w:rFonts w:ascii="Times New Roman" w:eastAsia="標楷體" w:hAnsi="Times New Roman" w:hint="eastAsia"/>
          <w:sz w:val="28"/>
          <w:szCs w:val="28"/>
        </w:rPr>
        <w:t xml:space="preserve">　</w:t>
      </w:r>
      <w:r w:rsidR="0046743F" w:rsidRPr="001A52B2">
        <w:rPr>
          <w:rFonts w:ascii="Times New Roman" w:eastAsia="標楷體" w:hAnsi="Times New Roman" w:hint="eastAsia"/>
          <w:sz w:val="28"/>
          <w:szCs w:val="28"/>
        </w:rPr>
        <w:t>受評單位須</w:t>
      </w:r>
      <w:r w:rsidR="007A01E7" w:rsidRPr="001A52B2">
        <w:rPr>
          <w:rFonts w:ascii="Times New Roman" w:eastAsia="標楷體" w:hAnsi="Times New Roman" w:hint="eastAsia"/>
          <w:sz w:val="28"/>
          <w:szCs w:val="28"/>
        </w:rPr>
        <w:t>依國際</w:t>
      </w:r>
      <w:r w:rsidR="00EF5C60" w:rsidRPr="001A52B2">
        <w:rPr>
          <w:rFonts w:ascii="Times New Roman" w:eastAsia="標楷體" w:hAnsi="Times New Roman" w:hint="eastAsia"/>
          <w:sz w:val="28"/>
          <w:szCs w:val="28"/>
        </w:rPr>
        <w:t>事務</w:t>
      </w:r>
      <w:r w:rsidR="007A01E7" w:rsidRPr="001A52B2">
        <w:rPr>
          <w:rFonts w:ascii="Times New Roman" w:eastAsia="標楷體" w:hAnsi="Times New Roman" w:hint="eastAsia"/>
          <w:sz w:val="28"/>
          <w:szCs w:val="28"/>
        </w:rPr>
        <w:t>處</w:t>
      </w:r>
      <w:r w:rsidR="00EF5C60" w:rsidRPr="001A52B2">
        <w:rPr>
          <w:rFonts w:ascii="Times New Roman" w:eastAsia="標楷體" w:hAnsi="Times New Roman" w:hint="eastAsia"/>
          <w:sz w:val="28"/>
          <w:szCs w:val="28"/>
        </w:rPr>
        <w:t>當學年</w:t>
      </w:r>
      <w:r w:rsidR="00F1735F" w:rsidRPr="001A52B2">
        <w:rPr>
          <w:rFonts w:ascii="Times New Roman" w:eastAsia="標楷體" w:hAnsi="Times New Roman" w:hint="eastAsia"/>
          <w:sz w:val="28"/>
          <w:szCs w:val="28"/>
        </w:rPr>
        <w:t>公告</w:t>
      </w:r>
      <w:r w:rsidR="007A01E7" w:rsidRPr="001A52B2">
        <w:rPr>
          <w:rFonts w:ascii="Times New Roman" w:eastAsia="標楷體" w:hAnsi="Times New Roman" w:hint="eastAsia"/>
          <w:sz w:val="28"/>
          <w:szCs w:val="28"/>
        </w:rPr>
        <w:t>之簡報</w:t>
      </w:r>
      <w:r w:rsidR="00F1735F" w:rsidRPr="001A52B2">
        <w:rPr>
          <w:rFonts w:ascii="Times New Roman" w:eastAsia="標楷體" w:hAnsi="Times New Roman" w:hint="eastAsia"/>
          <w:sz w:val="28"/>
          <w:szCs w:val="28"/>
        </w:rPr>
        <w:t>規範，</w:t>
      </w:r>
      <w:r w:rsidR="00EF5C60" w:rsidRPr="001A52B2">
        <w:rPr>
          <w:rFonts w:ascii="Times New Roman" w:eastAsia="標楷體" w:hAnsi="Times New Roman" w:hint="eastAsia"/>
          <w:sz w:val="28"/>
          <w:szCs w:val="28"/>
        </w:rPr>
        <w:t>進行</w:t>
      </w:r>
      <w:r w:rsidR="0046743F" w:rsidRPr="001A52B2">
        <w:rPr>
          <w:rFonts w:ascii="Times New Roman" w:eastAsia="標楷體" w:hAnsi="Times New Roman" w:hint="eastAsia"/>
          <w:sz w:val="28"/>
          <w:szCs w:val="28"/>
        </w:rPr>
        <w:t>國際化成效期末成果</w:t>
      </w:r>
      <w:r w:rsidR="00CC2B74" w:rsidRPr="001A52B2">
        <w:rPr>
          <w:rFonts w:ascii="Times New Roman" w:eastAsia="標楷體" w:hAnsi="Times New Roman" w:hint="eastAsia"/>
          <w:sz w:val="28"/>
          <w:szCs w:val="28"/>
        </w:rPr>
        <w:t>口頭</w:t>
      </w:r>
      <w:r w:rsidR="00EF5C60" w:rsidRPr="001A52B2">
        <w:rPr>
          <w:rFonts w:ascii="Times New Roman" w:eastAsia="標楷體" w:hAnsi="Times New Roman" w:hint="eastAsia"/>
          <w:sz w:val="28"/>
          <w:szCs w:val="28"/>
        </w:rPr>
        <w:t>報告，由審查委員會</w:t>
      </w:r>
      <w:r w:rsidR="0046743F" w:rsidRPr="001A52B2">
        <w:rPr>
          <w:rFonts w:ascii="Times New Roman" w:eastAsia="標楷體" w:hAnsi="Times New Roman" w:hint="eastAsia"/>
          <w:sz w:val="28"/>
          <w:szCs w:val="28"/>
        </w:rPr>
        <w:t>進行</w:t>
      </w:r>
      <w:r w:rsidR="00EF5C60" w:rsidRPr="001A52B2">
        <w:rPr>
          <w:rFonts w:ascii="Times New Roman" w:eastAsia="標楷體" w:hAnsi="Times New Roman" w:hint="eastAsia"/>
          <w:sz w:val="28"/>
          <w:szCs w:val="28"/>
        </w:rPr>
        <w:t>評分</w:t>
      </w:r>
      <w:r w:rsidR="00A87AE8" w:rsidRPr="001A52B2">
        <w:rPr>
          <w:rFonts w:ascii="Times New Roman" w:eastAsia="標楷體" w:hAnsi="Times New Roman" w:hint="eastAsia"/>
          <w:sz w:val="28"/>
          <w:szCs w:val="28"/>
        </w:rPr>
        <w:t>，占總分之</w:t>
      </w:r>
      <w:r w:rsidR="00A87AE8" w:rsidRPr="001A52B2">
        <w:rPr>
          <w:rFonts w:ascii="Times New Roman" w:eastAsia="標楷體" w:hAnsi="Times New Roman" w:hint="eastAsia"/>
          <w:sz w:val="28"/>
          <w:szCs w:val="28"/>
        </w:rPr>
        <w:t>30%</w:t>
      </w:r>
      <w:r w:rsidR="00EF5C60" w:rsidRPr="001A52B2">
        <w:rPr>
          <w:rFonts w:ascii="Times New Roman" w:eastAsia="標楷體" w:hAnsi="Times New Roman" w:hint="eastAsia"/>
          <w:sz w:val="28"/>
          <w:szCs w:val="28"/>
        </w:rPr>
        <w:t>。</w:t>
      </w:r>
    </w:p>
    <w:p w14:paraId="43E0B7BB" w14:textId="63B6F836" w:rsidR="00E65102" w:rsidRDefault="00E65102" w:rsidP="00E65102">
      <w:pPr>
        <w:overflowPunct w:val="0"/>
        <w:spacing w:beforeLines="50" w:before="120" w:line="360" w:lineRule="exact"/>
        <w:jc w:val="both"/>
        <w:rPr>
          <w:rFonts w:ascii="Times New Roman" w:eastAsia="標楷體" w:hAnsi="Times New Roman"/>
          <w:sz w:val="28"/>
          <w:szCs w:val="28"/>
        </w:rPr>
      </w:pPr>
      <w:r w:rsidRPr="00620EF0">
        <w:rPr>
          <w:rFonts w:ascii="Times New Roman" w:eastAsia="標楷體" w:hAnsi="Times New Roman"/>
          <w:sz w:val="28"/>
          <w:szCs w:val="28"/>
        </w:rPr>
        <w:t xml:space="preserve">Article </w:t>
      </w:r>
      <w:r>
        <w:rPr>
          <w:rFonts w:ascii="Times New Roman" w:eastAsia="標楷體" w:hAnsi="Times New Roman"/>
          <w:sz w:val="28"/>
          <w:szCs w:val="28"/>
        </w:rPr>
        <w:t>5</w:t>
      </w:r>
      <w:r w:rsidRPr="001A52B2">
        <w:rPr>
          <w:rFonts w:ascii="Times New Roman" w:eastAsia="標楷體" w:hAnsi="Times New Roman" w:hint="eastAsia"/>
          <w:sz w:val="28"/>
          <w:szCs w:val="28"/>
        </w:rPr>
        <w:t xml:space="preserve">　</w:t>
      </w:r>
      <w:r w:rsidR="000C1DB9">
        <w:rPr>
          <w:rFonts w:ascii="Times New Roman" w:eastAsia="標楷體" w:hAnsi="Times New Roman" w:hint="eastAsia"/>
          <w:sz w:val="28"/>
          <w:szCs w:val="28"/>
        </w:rPr>
        <w:t>R</w:t>
      </w:r>
      <w:r w:rsidR="000C1DB9">
        <w:rPr>
          <w:rFonts w:ascii="Times New Roman" w:eastAsia="標楷體" w:hAnsi="Times New Roman"/>
          <w:sz w:val="28"/>
          <w:szCs w:val="28"/>
        </w:rPr>
        <w:t xml:space="preserve">eview </w:t>
      </w:r>
      <w:r w:rsidRPr="00620EF0">
        <w:rPr>
          <w:rFonts w:ascii="Times New Roman" w:eastAsia="標楷體" w:hAnsi="Times New Roman"/>
          <w:sz w:val="28"/>
          <w:szCs w:val="28"/>
        </w:rPr>
        <w:t>Procedures</w:t>
      </w:r>
    </w:p>
    <w:p w14:paraId="17330169" w14:textId="16DAC751" w:rsidR="00E65102" w:rsidRDefault="00E65102" w:rsidP="00E65102">
      <w:pPr>
        <w:pStyle w:val="af"/>
        <w:numPr>
          <w:ilvl w:val="0"/>
          <w:numId w:val="20"/>
        </w:numPr>
        <w:overflowPunct w:val="0"/>
        <w:spacing w:beforeLines="50" w:before="120" w:line="360" w:lineRule="exact"/>
        <w:ind w:leftChars="0"/>
        <w:jc w:val="both"/>
        <w:rPr>
          <w:rFonts w:ascii="Times New Roman" w:eastAsia="標楷體" w:hAnsi="Times New Roman"/>
          <w:sz w:val="28"/>
          <w:szCs w:val="28"/>
        </w:rPr>
      </w:pPr>
      <w:r w:rsidRPr="00542172">
        <w:rPr>
          <w:rFonts w:ascii="Times New Roman" w:eastAsia="標楷體" w:hAnsi="Times New Roman" w:hint="eastAsia"/>
          <w:sz w:val="28"/>
          <w:szCs w:val="28"/>
        </w:rPr>
        <w:t>B</w:t>
      </w:r>
      <w:r w:rsidRPr="00542172">
        <w:rPr>
          <w:rFonts w:ascii="Times New Roman" w:eastAsia="標楷體" w:hAnsi="Times New Roman"/>
          <w:sz w:val="28"/>
          <w:szCs w:val="28"/>
        </w:rPr>
        <w:t>lock</w:t>
      </w:r>
      <w:r w:rsidR="005844EE">
        <w:rPr>
          <w:rFonts w:ascii="Times New Roman" w:eastAsia="標楷體" w:hAnsi="Times New Roman"/>
          <w:sz w:val="28"/>
          <w:szCs w:val="28"/>
        </w:rPr>
        <w:t xml:space="preserve"> </w:t>
      </w:r>
      <w:r w:rsidRPr="00542172">
        <w:rPr>
          <w:rFonts w:ascii="Times New Roman" w:eastAsia="標楷體" w:hAnsi="Times New Roman"/>
          <w:sz w:val="28"/>
          <w:szCs w:val="28"/>
        </w:rPr>
        <w:t>1:</w:t>
      </w:r>
      <w:r w:rsidR="005844EE">
        <w:rPr>
          <w:rFonts w:ascii="Times New Roman" w:eastAsia="標楷體" w:hAnsi="Times New Roman"/>
          <w:sz w:val="28"/>
          <w:szCs w:val="28"/>
        </w:rPr>
        <w:t xml:space="preserve"> </w:t>
      </w:r>
      <w:r w:rsidR="000C1DB9" w:rsidRPr="000C1DB9">
        <w:rPr>
          <w:rFonts w:ascii="Times New Roman" w:eastAsia="標楷體" w:hAnsi="Times New Roman"/>
          <w:sz w:val="28"/>
          <w:szCs w:val="28"/>
        </w:rPr>
        <w:t xml:space="preserve">No review is necessary. The </w:t>
      </w:r>
      <w:r w:rsidR="005844EE">
        <w:rPr>
          <w:rFonts w:ascii="Times New Roman" w:eastAsia="標楷體" w:hAnsi="Times New Roman"/>
          <w:sz w:val="28"/>
          <w:szCs w:val="28"/>
        </w:rPr>
        <w:t xml:space="preserve">Office of </w:t>
      </w:r>
      <w:r w:rsidR="000C1DB9" w:rsidRPr="000C1DB9">
        <w:rPr>
          <w:rFonts w:ascii="Times New Roman" w:eastAsia="標楷體" w:hAnsi="Times New Roman"/>
          <w:sz w:val="28"/>
          <w:szCs w:val="28"/>
        </w:rPr>
        <w:t xml:space="preserve">International Affairs will calculate the scores based on the indicators of the number of </w:t>
      </w:r>
      <w:r w:rsidR="005844EE">
        <w:rPr>
          <w:rFonts w:ascii="Times New Roman" w:eastAsia="標楷體" w:hAnsi="Times New Roman"/>
          <w:sz w:val="28"/>
          <w:szCs w:val="28"/>
        </w:rPr>
        <w:t>overseas</w:t>
      </w:r>
      <w:r w:rsidR="000C1DB9" w:rsidRPr="000C1DB9">
        <w:rPr>
          <w:rFonts w:ascii="Times New Roman" w:eastAsia="標楷體" w:hAnsi="Times New Roman"/>
          <w:sz w:val="28"/>
          <w:szCs w:val="28"/>
        </w:rPr>
        <w:t xml:space="preserve"> degree students announced in the current academic year</w:t>
      </w:r>
      <w:r w:rsidRPr="00542172">
        <w:rPr>
          <w:rFonts w:ascii="Times New Roman" w:eastAsia="標楷體" w:hAnsi="Times New Roman"/>
          <w:sz w:val="28"/>
          <w:szCs w:val="28"/>
        </w:rPr>
        <w:t>.</w:t>
      </w:r>
    </w:p>
    <w:p w14:paraId="1DC38F4C" w14:textId="7CEF27EA" w:rsidR="00E65102" w:rsidRDefault="005844EE" w:rsidP="0068731E">
      <w:pPr>
        <w:pStyle w:val="af"/>
        <w:numPr>
          <w:ilvl w:val="0"/>
          <w:numId w:val="20"/>
        </w:numPr>
        <w:overflowPunct w:val="0"/>
        <w:spacing w:beforeLines="50" w:before="120" w:line="360" w:lineRule="exact"/>
        <w:ind w:leftChars="0"/>
        <w:jc w:val="both"/>
        <w:rPr>
          <w:rFonts w:ascii="Times New Roman" w:eastAsia="標楷體" w:hAnsi="Times New Roman"/>
          <w:sz w:val="28"/>
          <w:szCs w:val="28"/>
        </w:rPr>
      </w:pPr>
      <w:r>
        <w:rPr>
          <w:rFonts w:ascii="Times New Roman" w:eastAsia="標楷體" w:hAnsi="Times New Roman"/>
          <w:sz w:val="28"/>
          <w:szCs w:val="28"/>
        </w:rPr>
        <w:lastRenderedPageBreak/>
        <w:t xml:space="preserve">Block 2: </w:t>
      </w:r>
      <w:r w:rsidR="005A6297" w:rsidRPr="005A6297">
        <w:rPr>
          <w:rFonts w:ascii="Times New Roman" w:eastAsia="標楷體" w:hAnsi="Times New Roman"/>
          <w:sz w:val="28"/>
          <w:szCs w:val="28"/>
        </w:rPr>
        <w:t xml:space="preserve">The </w:t>
      </w:r>
      <w:r w:rsidR="005A6297">
        <w:rPr>
          <w:rFonts w:ascii="Times New Roman" w:eastAsia="標楷體" w:hAnsi="Times New Roman"/>
          <w:sz w:val="28"/>
          <w:szCs w:val="28"/>
        </w:rPr>
        <w:t xml:space="preserve">Office of </w:t>
      </w:r>
      <w:r w:rsidR="005A6297" w:rsidRPr="005A6297">
        <w:rPr>
          <w:rFonts w:ascii="Times New Roman" w:eastAsia="標楷體" w:hAnsi="Times New Roman"/>
          <w:sz w:val="28"/>
          <w:szCs w:val="28"/>
        </w:rPr>
        <w:t>International Affairs</w:t>
      </w:r>
      <w:r w:rsidR="005A6297">
        <w:rPr>
          <w:rFonts w:ascii="Times New Roman" w:eastAsia="標楷體" w:hAnsi="Times New Roman"/>
          <w:sz w:val="28"/>
          <w:szCs w:val="28"/>
        </w:rPr>
        <w:t xml:space="preserve"> </w:t>
      </w:r>
      <w:r w:rsidR="005A6297" w:rsidRPr="005A6297">
        <w:rPr>
          <w:rFonts w:ascii="Times New Roman" w:eastAsia="標楷體" w:hAnsi="Times New Roman"/>
          <w:sz w:val="28"/>
          <w:szCs w:val="28"/>
        </w:rPr>
        <w:t xml:space="preserve">will calculate the total score and rank based on other </w:t>
      </w:r>
      <w:r w:rsidR="005A6297" w:rsidRPr="00F2084C">
        <w:rPr>
          <w:rFonts w:ascii="Times New Roman" w:eastAsia="標楷體" w:hAnsi="Times New Roman"/>
          <w:sz w:val="28"/>
          <w:szCs w:val="28"/>
        </w:rPr>
        <w:t>internationalization key performance indicators</w:t>
      </w:r>
      <w:r w:rsidR="005A6297" w:rsidRPr="005A6297">
        <w:rPr>
          <w:rFonts w:ascii="Times New Roman" w:eastAsia="標楷體" w:hAnsi="Times New Roman"/>
          <w:sz w:val="28"/>
          <w:szCs w:val="28"/>
        </w:rPr>
        <w:t xml:space="preserve"> announced in the current academic year and the scoring criteria. It consists of the following items:</w:t>
      </w:r>
    </w:p>
    <w:p w14:paraId="764C4401" w14:textId="3CB24286" w:rsidR="00991304" w:rsidRPr="00991304" w:rsidRDefault="00991304" w:rsidP="00991304">
      <w:pPr>
        <w:pStyle w:val="af"/>
        <w:numPr>
          <w:ilvl w:val="0"/>
          <w:numId w:val="22"/>
        </w:numPr>
        <w:overflowPunct w:val="0"/>
        <w:spacing w:beforeLines="50" w:before="120" w:line="360" w:lineRule="exact"/>
        <w:ind w:leftChars="1000" w:left="2000" w:firstLine="0"/>
        <w:jc w:val="both"/>
        <w:rPr>
          <w:rFonts w:ascii="Times New Roman" w:eastAsia="標楷體" w:hAnsi="Times New Roman"/>
          <w:sz w:val="28"/>
          <w:szCs w:val="28"/>
        </w:rPr>
      </w:pPr>
      <w:r w:rsidRPr="00991304">
        <w:rPr>
          <w:rFonts w:ascii="Times New Roman" w:eastAsia="標楷體" w:hAnsi="Times New Roman"/>
          <w:sz w:val="28"/>
          <w:szCs w:val="28"/>
        </w:rPr>
        <w:t>I</w:t>
      </w:r>
      <w:r w:rsidR="00BF210B" w:rsidRPr="00BF210B">
        <w:rPr>
          <w:rFonts w:ascii="Times New Roman" w:eastAsia="標楷體" w:hAnsi="Times New Roman"/>
          <w:sz w:val="28"/>
          <w:szCs w:val="28"/>
        </w:rPr>
        <w:t>nternationalization key performance indicators</w:t>
      </w:r>
      <w:r w:rsidR="00BF210B">
        <w:rPr>
          <w:rFonts w:ascii="Times New Roman" w:eastAsia="標楷體" w:hAnsi="Times New Roman"/>
          <w:sz w:val="28"/>
          <w:szCs w:val="28"/>
        </w:rPr>
        <w:t xml:space="preserve"> </w:t>
      </w:r>
      <w:r w:rsidR="00BF210B" w:rsidRPr="00991304">
        <w:rPr>
          <w:rFonts w:ascii="Times New Roman" w:eastAsia="標楷體" w:hAnsi="Times New Roman"/>
          <w:sz w:val="28"/>
          <w:szCs w:val="28"/>
        </w:rPr>
        <w:t xml:space="preserve">accounting for 70% of the total score </w:t>
      </w:r>
      <w:r w:rsidRPr="00991304">
        <w:rPr>
          <w:rFonts w:ascii="Times New Roman" w:eastAsia="標楷體" w:hAnsi="Times New Roman"/>
          <w:sz w:val="28"/>
          <w:szCs w:val="28"/>
        </w:rPr>
        <w:t xml:space="preserve">(excluding the indicator for the number of </w:t>
      </w:r>
      <w:r w:rsidR="00BF210B">
        <w:rPr>
          <w:rFonts w:ascii="Times New Roman" w:eastAsia="標楷體" w:hAnsi="Times New Roman"/>
          <w:sz w:val="28"/>
          <w:szCs w:val="28"/>
        </w:rPr>
        <w:t>overseas</w:t>
      </w:r>
      <w:r w:rsidRPr="00991304">
        <w:rPr>
          <w:rFonts w:ascii="Times New Roman" w:eastAsia="標楷體" w:hAnsi="Times New Roman"/>
          <w:sz w:val="28"/>
          <w:szCs w:val="28"/>
        </w:rPr>
        <w:t xml:space="preserve"> degree students)</w:t>
      </w:r>
      <w:r w:rsidR="00BF210B">
        <w:rPr>
          <w:rFonts w:ascii="Times New Roman" w:eastAsia="標楷體" w:hAnsi="Times New Roman"/>
          <w:sz w:val="28"/>
          <w:szCs w:val="28"/>
        </w:rPr>
        <w:t>.</w:t>
      </w:r>
    </w:p>
    <w:p w14:paraId="212386D7" w14:textId="2B4C557C" w:rsidR="00991304" w:rsidRPr="005A6297" w:rsidRDefault="00991304" w:rsidP="00991304">
      <w:pPr>
        <w:pStyle w:val="af"/>
        <w:numPr>
          <w:ilvl w:val="0"/>
          <w:numId w:val="22"/>
        </w:numPr>
        <w:overflowPunct w:val="0"/>
        <w:spacing w:beforeLines="50" w:before="120" w:line="360" w:lineRule="exact"/>
        <w:ind w:leftChars="1000" w:left="2000" w:firstLine="0"/>
        <w:jc w:val="both"/>
        <w:rPr>
          <w:rFonts w:ascii="Times New Roman" w:eastAsia="標楷體" w:hAnsi="Times New Roman"/>
          <w:sz w:val="28"/>
          <w:szCs w:val="28"/>
        </w:rPr>
      </w:pPr>
      <w:r w:rsidRPr="00991304">
        <w:rPr>
          <w:rFonts w:ascii="Times New Roman" w:eastAsia="標楷體" w:hAnsi="Times New Roman"/>
          <w:sz w:val="28"/>
          <w:szCs w:val="28"/>
        </w:rPr>
        <w:t xml:space="preserve">Evaluated units </w:t>
      </w:r>
      <w:r w:rsidR="00BF210B">
        <w:rPr>
          <w:rFonts w:ascii="Times New Roman" w:eastAsia="標楷體" w:hAnsi="Times New Roman"/>
          <w:sz w:val="28"/>
          <w:szCs w:val="28"/>
        </w:rPr>
        <w:t>have to</w:t>
      </w:r>
      <w:r w:rsidRPr="00991304">
        <w:rPr>
          <w:rFonts w:ascii="Times New Roman" w:eastAsia="標楷體" w:hAnsi="Times New Roman"/>
          <w:sz w:val="28"/>
          <w:szCs w:val="28"/>
        </w:rPr>
        <w:t xml:space="preserve"> conduct an oral presentation of the final results of internationalization achievements according to the regulations announced by the </w:t>
      </w:r>
      <w:r w:rsidR="00BF210B">
        <w:rPr>
          <w:rFonts w:ascii="Times New Roman" w:eastAsia="標楷體" w:hAnsi="Times New Roman"/>
          <w:sz w:val="28"/>
          <w:szCs w:val="28"/>
        </w:rPr>
        <w:t xml:space="preserve">Office of </w:t>
      </w:r>
      <w:r w:rsidRPr="00991304">
        <w:rPr>
          <w:rFonts w:ascii="Times New Roman" w:eastAsia="標楷體" w:hAnsi="Times New Roman"/>
          <w:sz w:val="28"/>
          <w:szCs w:val="28"/>
        </w:rPr>
        <w:t>International Affairs for the current academic year. The presentation will be evaluated by the review committee and accounts for 30% of the total score.</w:t>
      </w:r>
    </w:p>
    <w:p w14:paraId="0522A2C6" w14:textId="303C8B95" w:rsidR="00245CB2" w:rsidRPr="001A52B2" w:rsidRDefault="0068731E" w:rsidP="0068731E">
      <w:pPr>
        <w:overflowPunct w:val="0"/>
        <w:spacing w:beforeLines="50" w:before="120" w:line="360" w:lineRule="exact"/>
        <w:jc w:val="both"/>
        <w:rPr>
          <w:rFonts w:ascii="Times New Roman" w:eastAsia="標楷體" w:hAnsi="Times New Roman"/>
          <w:sz w:val="28"/>
          <w:szCs w:val="28"/>
        </w:rPr>
      </w:pPr>
      <w:r w:rsidRPr="001A52B2">
        <w:rPr>
          <w:rFonts w:ascii="Times New Roman" w:eastAsia="標楷體" w:hAnsi="Times New Roman" w:hint="eastAsia"/>
          <w:sz w:val="28"/>
          <w:szCs w:val="28"/>
        </w:rPr>
        <w:t>第</w:t>
      </w:r>
      <w:r w:rsidR="00704F06" w:rsidRPr="001A52B2">
        <w:rPr>
          <w:rFonts w:ascii="Times New Roman" w:eastAsia="標楷體" w:hAnsi="Times New Roman" w:hint="eastAsia"/>
          <w:sz w:val="28"/>
          <w:szCs w:val="28"/>
        </w:rPr>
        <w:t>六</w:t>
      </w:r>
      <w:r w:rsidRPr="001A52B2">
        <w:rPr>
          <w:rFonts w:ascii="Times New Roman" w:eastAsia="標楷體" w:hAnsi="Times New Roman" w:hint="eastAsia"/>
          <w:sz w:val="28"/>
          <w:szCs w:val="28"/>
        </w:rPr>
        <w:t>條</w:t>
      </w:r>
      <w:r w:rsidR="008E51D9" w:rsidRPr="001A52B2">
        <w:rPr>
          <w:rFonts w:ascii="Times New Roman" w:eastAsia="標楷體" w:hAnsi="Times New Roman" w:hint="eastAsia"/>
          <w:sz w:val="28"/>
          <w:szCs w:val="28"/>
        </w:rPr>
        <w:t xml:space="preserve">　</w:t>
      </w:r>
      <w:r w:rsidR="00DF6A6E" w:rsidRPr="001A52B2">
        <w:rPr>
          <w:rFonts w:ascii="Times New Roman" w:eastAsia="標楷體" w:hAnsi="Times New Roman" w:hint="eastAsia"/>
          <w:sz w:val="28"/>
          <w:szCs w:val="28"/>
        </w:rPr>
        <w:t>審查委員會</w:t>
      </w:r>
    </w:p>
    <w:p w14:paraId="1CCB421A" w14:textId="18DE2EEB" w:rsidR="00DF6A6E" w:rsidRDefault="00DF6A6E" w:rsidP="0068731E">
      <w:pPr>
        <w:overflowPunct w:val="0"/>
        <w:spacing w:beforeLines="50" w:before="120" w:line="360" w:lineRule="exact"/>
        <w:ind w:leftChars="560" w:left="1120"/>
        <w:jc w:val="both"/>
        <w:rPr>
          <w:rFonts w:ascii="Times New Roman" w:eastAsia="標楷體" w:hAnsi="Times New Roman"/>
          <w:sz w:val="28"/>
          <w:szCs w:val="28"/>
        </w:rPr>
      </w:pPr>
      <w:r w:rsidRPr="001A52B2">
        <w:rPr>
          <w:rFonts w:ascii="Times New Roman" w:eastAsia="標楷體" w:hAnsi="Times New Roman" w:hint="eastAsia"/>
          <w:sz w:val="28"/>
          <w:szCs w:val="28"/>
        </w:rPr>
        <w:t>審查委員會由校長擔任召集人，副校長、教務長、國際長及各學院院長為校內委員，並得遴聘大學國際事務主管擔任校外委員。</w:t>
      </w:r>
    </w:p>
    <w:p w14:paraId="0084661F" w14:textId="2E7708C5" w:rsidR="00BF210B" w:rsidRPr="00773268" w:rsidRDefault="00BF210B" w:rsidP="00BF210B">
      <w:pPr>
        <w:tabs>
          <w:tab w:val="left" w:pos="4500"/>
        </w:tabs>
        <w:overflowPunct w:val="0"/>
        <w:spacing w:line="440" w:lineRule="exact"/>
        <w:rPr>
          <w:rFonts w:ascii="Times New Roman" w:eastAsia="標楷體" w:hAnsi="Times New Roman"/>
          <w:sz w:val="28"/>
          <w:szCs w:val="28"/>
        </w:rPr>
      </w:pPr>
      <w:r>
        <w:rPr>
          <w:rFonts w:ascii="Times New Roman" w:eastAsia="標楷體" w:hAnsi="Times New Roman" w:hint="eastAsia"/>
          <w:sz w:val="28"/>
          <w:szCs w:val="28"/>
        </w:rPr>
        <w:t>A</w:t>
      </w:r>
      <w:r>
        <w:rPr>
          <w:rFonts w:ascii="Times New Roman" w:eastAsia="標楷體" w:hAnsi="Times New Roman"/>
          <w:sz w:val="28"/>
          <w:szCs w:val="28"/>
        </w:rPr>
        <w:t>rticle 6</w:t>
      </w:r>
      <w:r w:rsidRPr="001A52B2">
        <w:rPr>
          <w:rFonts w:ascii="Times New Roman" w:eastAsia="標楷體" w:hAnsi="Times New Roman" w:hint="eastAsia"/>
          <w:sz w:val="28"/>
          <w:szCs w:val="28"/>
        </w:rPr>
        <w:t xml:space="preserve">　</w:t>
      </w:r>
      <w:r w:rsidRPr="00BF210B">
        <w:rPr>
          <w:rFonts w:ascii="Times New Roman" w:eastAsia="標楷體" w:hAnsi="Times New Roman"/>
          <w:sz w:val="28"/>
          <w:szCs w:val="28"/>
        </w:rPr>
        <w:t>Review Committee</w:t>
      </w:r>
    </w:p>
    <w:p w14:paraId="70441FC9" w14:textId="6EF845BE" w:rsidR="00BF210B" w:rsidRPr="001A52B2" w:rsidRDefault="00FA328E" w:rsidP="00FA328E">
      <w:pPr>
        <w:overflowPunct w:val="0"/>
        <w:spacing w:beforeLines="50" w:before="120" w:line="360" w:lineRule="exact"/>
        <w:ind w:leftChars="560" w:left="1120"/>
        <w:jc w:val="both"/>
        <w:rPr>
          <w:rFonts w:ascii="Times New Roman" w:eastAsia="標楷體" w:hAnsi="Times New Roman"/>
          <w:sz w:val="28"/>
          <w:szCs w:val="28"/>
        </w:rPr>
      </w:pPr>
      <w:r w:rsidRPr="00FA328E">
        <w:rPr>
          <w:rFonts w:ascii="Times New Roman" w:eastAsia="標楷體" w:hAnsi="Times New Roman"/>
          <w:sz w:val="28"/>
          <w:szCs w:val="28"/>
        </w:rPr>
        <w:t>The president shall chair the Evaluation Committee, with the vice president, dean of academic affairs, dean of international affairs, and college deans being the MCUT members. Directors of university international affairs may be hired as non-MCUT members.</w:t>
      </w:r>
    </w:p>
    <w:p w14:paraId="3CB39BD3" w14:textId="462D0BA3" w:rsidR="00DF6A6E" w:rsidRPr="001A52B2" w:rsidRDefault="003F5917" w:rsidP="00DF6A6E">
      <w:pPr>
        <w:overflowPunct w:val="0"/>
        <w:spacing w:beforeLines="50" w:before="120" w:line="360" w:lineRule="exact"/>
        <w:jc w:val="both"/>
        <w:rPr>
          <w:rFonts w:ascii="Times New Roman" w:eastAsia="標楷體" w:hAnsi="Times New Roman"/>
          <w:sz w:val="28"/>
          <w:szCs w:val="28"/>
        </w:rPr>
      </w:pPr>
      <w:r w:rsidRPr="001A52B2">
        <w:rPr>
          <w:rFonts w:ascii="Times New Roman" w:eastAsia="標楷體" w:hAnsi="Times New Roman" w:hint="eastAsia"/>
          <w:sz w:val="28"/>
          <w:szCs w:val="28"/>
        </w:rPr>
        <w:t>第</w:t>
      </w:r>
      <w:r w:rsidR="00704F06" w:rsidRPr="001A52B2">
        <w:rPr>
          <w:rFonts w:ascii="Times New Roman" w:eastAsia="標楷體" w:hAnsi="Times New Roman" w:hint="eastAsia"/>
          <w:sz w:val="28"/>
          <w:szCs w:val="28"/>
        </w:rPr>
        <w:t>七</w:t>
      </w:r>
      <w:r w:rsidRPr="001A52B2">
        <w:rPr>
          <w:rFonts w:ascii="Times New Roman" w:eastAsia="標楷體" w:hAnsi="Times New Roman" w:hint="eastAsia"/>
          <w:sz w:val="28"/>
          <w:szCs w:val="28"/>
        </w:rPr>
        <w:t>條</w:t>
      </w:r>
      <w:r w:rsidR="008E51D9" w:rsidRPr="001A52B2">
        <w:rPr>
          <w:rFonts w:ascii="Times New Roman" w:eastAsia="標楷體" w:hAnsi="Times New Roman" w:hint="eastAsia"/>
          <w:sz w:val="28"/>
          <w:szCs w:val="28"/>
        </w:rPr>
        <w:t xml:space="preserve">　</w:t>
      </w:r>
      <w:r w:rsidR="00B27053" w:rsidRPr="001A52B2">
        <w:rPr>
          <w:rFonts w:ascii="Times New Roman" w:eastAsia="標楷體" w:hAnsi="Times New Roman" w:hint="eastAsia"/>
          <w:sz w:val="28"/>
          <w:szCs w:val="28"/>
        </w:rPr>
        <w:t>經費</w:t>
      </w:r>
      <w:r w:rsidR="00DF6A6E" w:rsidRPr="001A52B2">
        <w:rPr>
          <w:rFonts w:ascii="Times New Roman" w:eastAsia="標楷體" w:hAnsi="Times New Roman" w:hint="eastAsia"/>
          <w:sz w:val="28"/>
          <w:szCs w:val="28"/>
        </w:rPr>
        <w:t>使用規定</w:t>
      </w:r>
    </w:p>
    <w:p w14:paraId="1AEC969E" w14:textId="420939DB" w:rsidR="00A512CE" w:rsidRPr="001A52B2" w:rsidRDefault="00DF6A6E" w:rsidP="00C65E38">
      <w:pPr>
        <w:overflowPunct w:val="0"/>
        <w:spacing w:beforeLines="50" w:before="120" w:line="360" w:lineRule="exact"/>
        <w:ind w:leftChars="560" w:left="1932" w:hangingChars="290" w:hanging="812"/>
        <w:jc w:val="both"/>
        <w:rPr>
          <w:rFonts w:ascii="Times New Roman" w:eastAsia="標楷體" w:hAnsi="Times New Roman"/>
          <w:sz w:val="28"/>
          <w:szCs w:val="28"/>
        </w:rPr>
      </w:pPr>
      <w:r w:rsidRPr="001A52B2">
        <w:rPr>
          <w:rFonts w:ascii="Times New Roman" w:eastAsia="標楷體" w:hAnsi="Times New Roman" w:hint="eastAsia"/>
          <w:sz w:val="28"/>
          <w:szCs w:val="28"/>
        </w:rPr>
        <w:t>一、</w:t>
      </w:r>
      <w:r w:rsidR="00C65E38" w:rsidRPr="001A52B2">
        <w:rPr>
          <w:rFonts w:ascii="Times New Roman" w:eastAsia="標楷體" w:hAnsi="Times New Roman" w:hint="eastAsia"/>
          <w:sz w:val="28"/>
          <w:szCs w:val="28"/>
        </w:rPr>
        <w:t xml:space="preserve">　</w:t>
      </w:r>
      <w:r w:rsidRPr="001A52B2">
        <w:rPr>
          <w:rFonts w:ascii="Times New Roman" w:eastAsia="標楷體" w:hAnsi="Times New Roman" w:hint="eastAsia"/>
          <w:sz w:val="28"/>
          <w:szCs w:val="28"/>
        </w:rPr>
        <w:t>支用範圍以用於促進</w:t>
      </w:r>
      <w:r w:rsidR="00A62B58" w:rsidRPr="001A52B2">
        <w:rPr>
          <w:rFonts w:ascii="Times New Roman" w:eastAsia="標楷體" w:hAnsi="Times New Roman" w:hint="eastAsia"/>
          <w:sz w:val="28"/>
          <w:szCs w:val="28"/>
        </w:rPr>
        <w:t>國際招生及</w:t>
      </w:r>
      <w:r w:rsidRPr="001A52B2">
        <w:rPr>
          <w:rFonts w:ascii="Times New Roman" w:eastAsia="標楷體" w:hAnsi="Times New Roman" w:hint="eastAsia"/>
          <w:sz w:val="28"/>
          <w:szCs w:val="28"/>
        </w:rPr>
        <w:t>國際化成效指標的相關活動之業務費為原則，各支用單位可參考本辦法所附之國際化</w:t>
      </w:r>
      <w:r w:rsidR="00586CC8" w:rsidRPr="001A52B2">
        <w:rPr>
          <w:rFonts w:ascii="Times New Roman" w:eastAsia="標楷體" w:hAnsi="Times New Roman" w:hint="eastAsia"/>
          <w:sz w:val="28"/>
        </w:rPr>
        <w:t>成效推動經費</w:t>
      </w:r>
      <w:r w:rsidRPr="001A52B2">
        <w:rPr>
          <w:rFonts w:ascii="Times New Roman" w:eastAsia="標楷體" w:hAnsi="Times New Roman" w:hint="eastAsia"/>
          <w:sz w:val="28"/>
          <w:szCs w:val="28"/>
        </w:rPr>
        <w:t>支用項目表，搭配相關成效指標擬定活動計畫，於預計開始執行活動日期至少兩週前提出簽呈並獲通過後方可辦理。如預計辦理之國際化相關計畫超出此支用項目界定範圍，則需先交由國際交流委員會審議通過後，再行提出活動簽呈。</w:t>
      </w:r>
    </w:p>
    <w:p w14:paraId="1C23D8BA" w14:textId="76FD5E69" w:rsidR="008446E1" w:rsidRPr="001A52B2" w:rsidRDefault="00DF6A6E" w:rsidP="00C65E38">
      <w:pPr>
        <w:overflowPunct w:val="0"/>
        <w:spacing w:beforeLines="50" w:before="120" w:line="360" w:lineRule="exact"/>
        <w:ind w:leftChars="560" w:left="1932" w:hangingChars="290" w:hanging="812"/>
        <w:jc w:val="both"/>
        <w:rPr>
          <w:rFonts w:ascii="Times New Roman" w:eastAsia="標楷體" w:hAnsi="Times New Roman"/>
          <w:sz w:val="28"/>
          <w:szCs w:val="28"/>
        </w:rPr>
      </w:pPr>
      <w:r w:rsidRPr="001A52B2">
        <w:rPr>
          <w:rFonts w:ascii="Times New Roman" w:eastAsia="標楷體" w:hAnsi="Times New Roman" w:hint="eastAsia"/>
          <w:sz w:val="28"/>
          <w:szCs w:val="28"/>
        </w:rPr>
        <w:lastRenderedPageBreak/>
        <w:t>二、</w:t>
      </w:r>
      <w:r w:rsidR="00C65E38" w:rsidRPr="001A52B2">
        <w:rPr>
          <w:rFonts w:ascii="Times New Roman" w:eastAsia="標楷體" w:hAnsi="Times New Roman" w:hint="eastAsia"/>
          <w:sz w:val="28"/>
          <w:szCs w:val="28"/>
        </w:rPr>
        <w:t xml:space="preserve">　</w:t>
      </w:r>
      <w:r w:rsidR="008446E1" w:rsidRPr="001A52B2">
        <w:rPr>
          <w:rFonts w:ascii="Times New Roman" w:eastAsia="標楷體" w:hAnsi="Times New Roman" w:hint="eastAsia"/>
          <w:sz w:val="28"/>
          <w:szCs w:val="28"/>
        </w:rPr>
        <w:t>各單項活動</w:t>
      </w:r>
      <w:r w:rsidR="00F657DB" w:rsidRPr="001A52B2">
        <w:rPr>
          <w:rFonts w:ascii="Times New Roman" w:eastAsia="標楷體" w:hAnsi="Times New Roman" w:hint="eastAsia"/>
          <w:sz w:val="28"/>
          <w:szCs w:val="28"/>
        </w:rPr>
        <w:t>使用之校內</w:t>
      </w:r>
      <w:r w:rsidR="008446E1" w:rsidRPr="001A52B2">
        <w:rPr>
          <w:rFonts w:ascii="Times New Roman" w:eastAsia="標楷體" w:hAnsi="Times New Roman" w:hint="eastAsia"/>
          <w:sz w:val="28"/>
          <w:szCs w:val="28"/>
        </w:rPr>
        <w:t>經費</w:t>
      </w:r>
      <w:r w:rsidR="0013170E" w:rsidRPr="001A52B2">
        <w:rPr>
          <w:rFonts w:ascii="Times New Roman" w:eastAsia="標楷體" w:hAnsi="Times New Roman" w:hint="eastAsia"/>
          <w:sz w:val="28"/>
          <w:szCs w:val="28"/>
        </w:rPr>
        <w:t>(</w:t>
      </w:r>
      <w:r w:rsidR="0013170E" w:rsidRPr="001A52B2">
        <w:rPr>
          <w:rFonts w:ascii="Times New Roman" w:eastAsia="標楷體" w:hAnsi="Times New Roman" w:hint="eastAsia"/>
          <w:sz w:val="28"/>
          <w:szCs w:val="28"/>
        </w:rPr>
        <w:t>含各計畫配合款</w:t>
      </w:r>
      <w:r w:rsidR="0013170E" w:rsidRPr="001A52B2">
        <w:rPr>
          <w:rFonts w:ascii="Times New Roman" w:eastAsia="標楷體" w:hAnsi="Times New Roman" w:hint="eastAsia"/>
          <w:sz w:val="28"/>
          <w:szCs w:val="28"/>
        </w:rPr>
        <w:t>)</w:t>
      </w:r>
      <w:r w:rsidR="008446E1" w:rsidRPr="001A52B2">
        <w:rPr>
          <w:rFonts w:ascii="Times New Roman" w:eastAsia="標楷體" w:hAnsi="Times New Roman" w:hint="eastAsia"/>
          <w:sz w:val="28"/>
          <w:szCs w:val="28"/>
        </w:rPr>
        <w:t>總額不</w:t>
      </w:r>
      <w:r w:rsidR="00F657DB" w:rsidRPr="001A52B2">
        <w:rPr>
          <w:rFonts w:ascii="Times New Roman" w:eastAsia="標楷體" w:hAnsi="Times New Roman" w:hint="eastAsia"/>
          <w:sz w:val="28"/>
          <w:szCs w:val="28"/>
        </w:rPr>
        <w:t>得</w:t>
      </w:r>
      <w:r w:rsidR="008446E1" w:rsidRPr="001A52B2">
        <w:rPr>
          <w:rFonts w:ascii="Times New Roman" w:eastAsia="標楷體" w:hAnsi="Times New Roman" w:hint="eastAsia"/>
          <w:sz w:val="28"/>
          <w:szCs w:val="28"/>
        </w:rPr>
        <w:t>超過</w:t>
      </w:r>
      <w:r w:rsidR="00F657DB" w:rsidRPr="001A52B2">
        <w:rPr>
          <w:rFonts w:ascii="Times New Roman" w:eastAsia="標楷體" w:hAnsi="Times New Roman" w:hint="eastAsia"/>
          <w:sz w:val="28"/>
          <w:szCs w:val="28"/>
        </w:rPr>
        <w:t>20</w:t>
      </w:r>
      <w:r w:rsidR="00F657DB" w:rsidRPr="001A52B2">
        <w:rPr>
          <w:rFonts w:ascii="Times New Roman" w:eastAsia="標楷體" w:hAnsi="Times New Roman" w:hint="eastAsia"/>
          <w:sz w:val="28"/>
          <w:szCs w:val="28"/>
        </w:rPr>
        <w:t>萬元</w:t>
      </w:r>
      <w:r w:rsidR="006F53BF" w:rsidRPr="001A52B2">
        <w:rPr>
          <w:rFonts w:ascii="Times New Roman" w:eastAsia="標楷體" w:hAnsi="Times New Roman" w:hint="eastAsia"/>
          <w:sz w:val="28"/>
          <w:szCs w:val="28"/>
        </w:rPr>
        <w:t>，</w:t>
      </w:r>
      <w:r w:rsidR="008446E1" w:rsidRPr="001A52B2">
        <w:rPr>
          <w:rFonts w:ascii="Times New Roman" w:eastAsia="標楷體" w:hAnsi="Times New Roman" w:hint="eastAsia"/>
          <w:sz w:val="28"/>
          <w:szCs w:val="28"/>
        </w:rPr>
        <w:t>活動經費不足者，得以</w:t>
      </w:r>
      <w:r w:rsidR="006F53BF" w:rsidRPr="001A52B2">
        <w:rPr>
          <w:rFonts w:ascii="Times New Roman" w:eastAsia="標楷體" w:hAnsi="Times New Roman" w:hint="eastAsia"/>
          <w:sz w:val="28"/>
          <w:szCs w:val="28"/>
        </w:rPr>
        <w:t>外部計畫補助款</w:t>
      </w:r>
      <w:r w:rsidR="008446E1" w:rsidRPr="001A52B2">
        <w:rPr>
          <w:rFonts w:ascii="Times New Roman" w:eastAsia="標楷體" w:hAnsi="Times New Roman" w:hint="eastAsia"/>
          <w:sz w:val="28"/>
          <w:szCs w:val="28"/>
        </w:rPr>
        <w:t>或其他</w:t>
      </w:r>
      <w:r w:rsidR="00106891" w:rsidRPr="001A52B2">
        <w:rPr>
          <w:rFonts w:ascii="Times New Roman" w:eastAsia="標楷體" w:hAnsi="Times New Roman" w:hint="eastAsia"/>
          <w:sz w:val="28"/>
          <w:szCs w:val="28"/>
        </w:rPr>
        <w:t>校外</w:t>
      </w:r>
      <w:r w:rsidR="008446E1" w:rsidRPr="001A52B2">
        <w:rPr>
          <w:rFonts w:ascii="Times New Roman" w:eastAsia="標楷體" w:hAnsi="Times New Roman" w:hint="eastAsia"/>
          <w:sz w:val="28"/>
          <w:szCs w:val="28"/>
        </w:rPr>
        <w:t>經費支應辦理。</w:t>
      </w:r>
    </w:p>
    <w:p w14:paraId="57BC039D" w14:textId="711BCE30" w:rsidR="003C2266" w:rsidRPr="001A52B2" w:rsidRDefault="00F657DB" w:rsidP="00C65E38">
      <w:pPr>
        <w:overflowPunct w:val="0"/>
        <w:spacing w:beforeLines="50" w:before="120" w:line="360" w:lineRule="exact"/>
        <w:ind w:leftChars="560" w:left="1932" w:hangingChars="290" w:hanging="812"/>
        <w:jc w:val="both"/>
        <w:rPr>
          <w:rFonts w:ascii="Times New Roman" w:eastAsia="標楷體" w:hAnsi="Times New Roman"/>
          <w:sz w:val="28"/>
          <w:szCs w:val="28"/>
        </w:rPr>
      </w:pPr>
      <w:r w:rsidRPr="001A52B2">
        <w:rPr>
          <w:rFonts w:ascii="Times New Roman" w:eastAsia="標楷體" w:hAnsi="Times New Roman" w:hint="eastAsia"/>
          <w:sz w:val="28"/>
          <w:szCs w:val="28"/>
        </w:rPr>
        <w:t>三、</w:t>
      </w:r>
      <w:r w:rsidR="00C65E38" w:rsidRPr="001A52B2">
        <w:rPr>
          <w:rFonts w:ascii="Times New Roman" w:eastAsia="標楷體" w:hAnsi="Times New Roman" w:hint="eastAsia"/>
          <w:sz w:val="28"/>
          <w:szCs w:val="28"/>
        </w:rPr>
        <w:t xml:space="preserve">　</w:t>
      </w:r>
      <w:r w:rsidR="003C2266" w:rsidRPr="001A52B2">
        <w:rPr>
          <w:rFonts w:ascii="Times New Roman" w:eastAsia="標楷體" w:hAnsi="Times New Roman" w:hint="eastAsia"/>
          <w:sz w:val="28"/>
          <w:szCs w:val="28"/>
        </w:rPr>
        <w:t>區塊一</w:t>
      </w:r>
      <w:r w:rsidR="00EE11C8" w:rsidRPr="001A52B2">
        <w:rPr>
          <w:rFonts w:ascii="Times New Roman" w:eastAsia="標楷體" w:hAnsi="Times New Roman" w:hint="eastAsia"/>
          <w:sz w:val="28"/>
          <w:szCs w:val="28"/>
        </w:rPr>
        <w:t>之補助經費</w:t>
      </w:r>
      <w:r w:rsidRPr="001A52B2">
        <w:rPr>
          <w:rFonts w:ascii="Times New Roman" w:eastAsia="標楷體" w:hAnsi="Times New Roman" w:hint="eastAsia"/>
          <w:sz w:val="28"/>
          <w:szCs w:val="28"/>
        </w:rPr>
        <w:t>僅限</w:t>
      </w:r>
      <w:r w:rsidR="00EE11C8" w:rsidRPr="001A52B2">
        <w:rPr>
          <w:rFonts w:ascii="Times New Roman" w:eastAsia="標楷體" w:hAnsi="Times New Roman" w:hint="eastAsia"/>
          <w:sz w:val="28"/>
          <w:szCs w:val="28"/>
        </w:rPr>
        <w:t>用</w:t>
      </w:r>
      <w:r w:rsidRPr="001A52B2">
        <w:rPr>
          <w:rFonts w:ascii="Times New Roman" w:eastAsia="標楷體" w:hAnsi="Times New Roman" w:hint="eastAsia"/>
          <w:sz w:val="28"/>
          <w:szCs w:val="28"/>
        </w:rPr>
        <w:t>於國際招生用途</w:t>
      </w:r>
      <w:r w:rsidR="00EE11C8" w:rsidRPr="001A52B2">
        <w:rPr>
          <w:rFonts w:ascii="Times New Roman" w:eastAsia="標楷體" w:hAnsi="Times New Roman" w:hint="eastAsia"/>
          <w:sz w:val="28"/>
          <w:szCs w:val="28"/>
        </w:rPr>
        <w:t>；</w:t>
      </w:r>
      <w:r w:rsidR="003C2266" w:rsidRPr="001A52B2">
        <w:rPr>
          <w:rFonts w:ascii="Times New Roman" w:eastAsia="標楷體" w:hAnsi="Times New Roman" w:hint="eastAsia"/>
          <w:sz w:val="28"/>
          <w:szCs w:val="28"/>
        </w:rPr>
        <w:t>區塊二</w:t>
      </w:r>
      <w:r w:rsidR="00EE11C8" w:rsidRPr="001A52B2">
        <w:rPr>
          <w:rFonts w:ascii="Times New Roman" w:eastAsia="標楷體" w:hAnsi="Times New Roman" w:hint="eastAsia"/>
          <w:sz w:val="28"/>
          <w:szCs w:val="28"/>
        </w:rPr>
        <w:t>之</w:t>
      </w:r>
      <w:r w:rsidR="003C2266" w:rsidRPr="001A52B2">
        <w:rPr>
          <w:rFonts w:ascii="Times New Roman" w:eastAsia="標楷體" w:hAnsi="Times New Roman" w:hint="eastAsia"/>
          <w:sz w:val="28"/>
          <w:szCs w:val="28"/>
        </w:rPr>
        <w:t>補助</w:t>
      </w:r>
      <w:r w:rsidR="00EE11C8" w:rsidRPr="001A52B2">
        <w:rPr>
          <w:rFonts w:ascii="Times New Roman" w:eastAsia="標楷體" w:hAnsi="Times New Roman" w:hint="eastAsia"/>
          <w:sz w:val="28"/>
          <w:szCs w:val="28"/>
        </w:rPr>
        <w:t>經費除可推動其他國</w:t>
      </w:r>
      <w:r w:rsidR="000B3F30" w:rsidRPr="001A52B2">
        <w:rPr>
          <w:rFonts w:ascii="Times New Roman" w:eastAsia="標楷體" w:hAnsi="Times New Roman" w:hint="eastAsia"/>
          <w:sz w:val="28"/>
          <w:szCs w:val="28"/>
        </w:rPr>
        <w:t>際化</w:t>
      </w:r>
      <w:r w:rsidR="00EE11C8" w:rsidRPr="001A52B2">
        <w:rPr>
          <w:rFonts w:ascii="Times New Roman" w:eastAsia="標楷體" w:hAnsi="Times New Roman" w:hint="eastAsia"/>
          <w:sz w:val="28"/>
          <w:szCs w:val="28"/>
        </w:rPr>
        <w:t>成效指標外，亦可用於國際招生用途。</w:t>
      </w:r>
    </w:p>
    <w:p w14:paraId="7A6CFB46" w14:textId="52C204F1" w:rsidR="00DF6A6E" w:rsidRDefault="008446E1" w:rsidP="00C65E38">
      <w:pPr>
        <w:overflowPunct w:val="0"/>
        <w:spacing w:beforeLines="50" w:before="120" w:line="360" w:lineRule="exact"/>
        <w:ind w:leftChars="560" w:left="1932" w:hangingChars="290" w:hanging="812"/>
        <w:jc w:val="both"/>
        <w:rPr>
          <w:rFonts w:ascii="Times New Roman" w:eastAsia="標楷體" w:hAnsi="Times New Roman"/>
          <w:sz w:val="28"/>
          <w:szCs w:val="28"/>
        </w:rPr>
      </w:pPr>
      <w:r w:rsidRPr="001A52B2">
        <w:rPr>
          <w:rFonts w:ascii="Times New Roman" w:eastAsia="標楷體" w:hAnsi="Times New Roman" w:hint="eastAsia"/>
          <w:sz w:val="28"/>
          <w:szCs w:val="28"/>
        </w:rPr>
        <w:t>四、</w:t>
      </w:r>
      <w:r w:rsidR="00C65E38" w:rsidRPr="001A52B2">
        <w:rPr>
          <w:rFonts w:ascii="Times New Roman" w:eastAsia="標楷體" w:hAnsi="Times New Roman" w:hint="eastAsia"/>
          <w:sz w:val="28"/>
          <w:szCs w:val="28"/>
        </w:rPr>
        <w:t xml:space="preserve">　</w:t>
      </w:r>
      <w:r w:rsidR="00DF6A6E" w:rsidRPr="001A52B2">
        <w:rPr>
          <w:rFonts w:ascii="Times New Roman" w:eastAsia="標楷體" w:hAnsi="Times New Roman" w:hint="eastAsia"/>
          <w:sz w:val="28"/>
          <w:szCs w:val="28"/>
        </w:rPr>
        <w:t>申請及核銷相關作業方式，由國際事務處每學年另行公告，費用之請領須依本校經費核銷程序辦理，配合會計關帳作業，應依學期或年度於</w:t>
      </w:r>
      <w:r w:rsidR="00DF6A6E" w:rsidRPr="001A52B2">
        <w:rPr>
          <w:rFonts w:ascii="Times New Roman" w:eastAsia="標楷體" w:hAnsi="Times New Roman" w:hint="eastAsia"/>
          <w:sz w:val="28"/>
          <w:szCs w:val="28"/>
        </w:rPr>
        <w:t>7</w:t>
      </w:r>
      <w:r w:rsidR="00DF6A6E" w:rsidRPr="001A52B2">
        <w:rPr>
          <w:rFonts w:ascii="Times New Roman" w:eastAsia="標楷體" w:hAnsi="Times New Roman" w:hint="eastAsia"/>
          <w:sz w:val="28"/>
          <w:szCs w:val="28"/>
        </w:rPr>
        <w:t>月底及</w:t>
      </w:r>
      <w:r w:rsidR="00DF6A6E" w:rsidRPr="001A52B2">
        <w:rPr>
          <w:rFonts w:ascii="Times New Roman" w:eastAsia="標楷體" w:hAnsi="Times New Roman" w:hint="eastAsia"/>
          <w:sz w:val="28"/>
          <w:szCs w:val="28"/>
        </w:rPr>
        <w:t>12</w:t>
      </w:r>
      <w:r w:rsidR="00DF6A6E" w:rsidRPr="001A52B2">
        <w:rPr>
          <w:rFonts w:ascii="Times New Roman" w:eastAsia="標楷體" w:hAnsi="Times New Roman" w:hint="eastAsia"/>
          <w:sz w:val="28"/>
          <w:szCs w:val="28"/>
        </w:rPr>
        <w:t>月底提早核銷，未於關帳日前辦理完成亦不予補助。</w:t>
      </w:r>
    </w:p>
    <w:p w14:paraId="3E554D9E" w14:textId="77777777" w:rsidR="00AC4676" w:rsidRPr="00773268" w:rsidRDefault="00AC4676" w:rsidP="00AC4676">
      <w:pPr>
        <w:tabs>
          <w:tab w:val="left" w:pos="4500"/>
        </w:tabs>
        <w:overflowPunct w:val="0"/>
        <w:spacing w:line="440" w:lineRule="exact"/>
        <w:rPr>
          <w:rFonts w:ascii="Times New Roman" w:eastAsia="標楷體" w:hAnsi="Times New Roman"/>
          <w:sz w:val="28"/>
          <w:szCs w:val="28"/>
        </w:rPr>
      </w:pPr>
      <w:r w:rsidRPr="00773268">
        <w:rPr>
          <w:rFonts w:ascii="Times New Roman" w:eastAsia="標楷體" w:hAnsi="Times New Roman"/>
          <w:sz w:val="28"/>
          <w:szCs w:val="28"/>
        </w:rPr>
        <w:t xml:space="preserve">Article </w:t>
      </w:r>
      <w:r>
        <w:rPr>
          <w:rFonts w:ascii="Times New Roman" w:eastAsia="標楷體" w:hAnsi="Times New Roman"/>
          <w:sz w:val="28"/>
          <w:szCs w:val="28"/>
        </w:rPr>
        <w:t>7</w:t>
      </w:r>
      <w:r w:rsidRPr="001A52B2">
        <w:rPr>
          <w:rFonts w:ascii="Times New Roman" w:eastAsia="標楷體" w:hAnsi="Times New Roman" w:hint="eastAsia"/>
          <w:sz w:val="28"/>
          <w:szCs w:val="28"/>
        </w:rPr>
        <w:t xml:space="preserve">　</w:t>
      </w:r>
      <w:r w:rsidRPr="00773268">
        <w:rPr>
          <w:rFonts w:ascii="Times New Roman" w:eastAsia="標楷體" w:hAnsi="Times New Roman"/>
          <w:sz w:val="28"/>
          <w:szCs w:val="28"/>
        </w:rPr>
        <w:t xml:space="preserve">Use of </w:t>
      </w:r>
      <w:r>
        <w:rPr>
          <w:rFonts w:ascii="Times New Roman" w:eastAsia="標楷體" w:hAnsi="Times New Roman"/>
          <w:sz w:val="28"/>
          <w:szCs w:val="28"/>
        </w:rPr>
        <w:t>Fund</w:t>
      </w:r>
    </w:p>
    <w:p w14:paraId="33F32519" w14:textId="174E9B57" w:rsidR="00AC4676" w:rsidRDefault="002D1207" w:rsidP="002D1207">
      <w:pPr>
        <w:pStyle w:val="af"/>
        <w:numPr>
          <w:ilvl w:val="0"/>
          <w:numId w:val="23"/>
        </w:numPr>
        <w:overflowPunct w:val="0"/>
        <w:spacing w:beforeLines="50" w:before="120" w:line="360" w:lineRule="exact"/>
        <w:ind w:leftChars="0"/>
        <w:jc w:val="both"/>
        <w:rPr>
          <w:rFonts w:ascii="Times New Roman" w:eastAsia="標楷體" w:hAnsi="Times New Roman"/>
          <w:sz w:val="28"/>
          <w:szCs w:val="28"/>
        </w:rPr>
      </w:pPr>
      <w:r>
        <w:rPr>
          <w:rFonts w:ascii="Times New Roman" w:eastAsia="標楷體" w:hAnsi="Times New Roman"/>
          <w:sz w:val="28"/>
          <w:szCs w:val="28"/>
        </w:rPr>
        <w:t>O</w:t>
      </w:r>
      <w:r w:rsidRPr="002D1207">
        <w:rPr>
          <w:rFonts w:ascii="Times New Roman" w:eastAsia="標楷體" w:hAnsi="Times New Roman"/>
          <w:sz w:val="28"/>
          <w:szCs w:val="28"/>
        </w:rPr>
        <w:t xml:space="preserve">n principle </w:t>
      </w:r>
      <w:r w:rsidR="00AF3636">
        <w:rPr>
          <w:rFonts w:ascii="Times New Roman" w:eastAsia="標楷體" w:hAnsi="Times New Roman"/>
          <w:sz w:val="28"/>
          <w:szCs w:val="28"/>
        </w:rPr>
        <w:t>funds</w:t>
      </w:r>
      <w:r w:rsidRPr="002D1207">
        <w:rPr>
          <w:rFonts w:ascii="Times New Roman" w:eastAsia="標楷體" w:hAnsi="Times New Roman"/>
          <w:sz w:val="28"/>
          <w:szCs w:val="28"/>
        </w:rPr>
        <w:t xml:space="preserve"> shall be used in activities in relation to </w:t>
      </w:r>
      <w:r w:rsidR="00147B8D">
        <w:rPr>
          <w:rFonts w:ascii="Times New Roman" w:eastAsia="標楷體" w:hAnsi="Times New Roman" w:cs="Times New Roman"/>
          <w:sz w:val="28"/>
          <w:szCs w:val="28"/>
        </w:rPr>
        <w:t>recruit</w:t>
      </w:r>
      <w:r w:rsidR="00C67C7C">
        <w:rPr>
          <w:rFonts w:ascii="Times New Roman" w:eastAsia="標楷體" w:hAnsi="Times New Roman" w:cs="Times New Roman"/>
          <w:sz w:val="28"/>
          <w:szCs w:val="28"/>
        </w:rPr>
        <w:t>ing</w:t>
      </w:r>
      <w:r w:rsidR="00147B8D">
        <w:rPr>
          <w:rFonts w:ascii="Times New Roman" w:eastAsia="標楷體" w:hAnsi="Times New Roman" w:cs="Times New Roman"/>
          <w:sz w:val="28"/>
          <w:szCs w:val="28"/>
        </w:rPr>
        <w:t xml:space="preserve"> o</w:t>
      </w:r>
      <w:r w:rsidR="00147B8D" w:rsidRPr="00E91667">
        <w:rPr>
          <w:rFonts w:ascii="Times New Roman" w:eastAsia="標楷體" w:hAnsi="Times New Roman" w:cs="Times New Roman"/>
          <w:sz w:val="28"/>
          <w:szCs w:val="28"/>
        </w:rPr>
        <w:t xml:space="preserve">verseas </w:t>
      </w:r>
      <w:r w:rsidR="00147B8D">
        <w:rPr>
          <w:rFonts w:ascii="Times New Roman" w:eastAsia="標楷體" w:hAnsi="Times New Roman" w:cs="Times New Roman"/>
          <w:sz w:val="28"/>
          <w:szCs w:val="28"/>
        </w:rPr>
        <w:t>s</w:t>
      </w:r>
      <w:r w:rsidR="00147B8D" w:rsidRPr="00E91667">
        <w:rPr>
          <w:rFonts w:ascii="Times New Roman" w:eastAsia="標楷體" w:hAnsi="Times New Roman" w:cs="Times New Roman"/>
          <w:sz w:val="28"/>
          <w:szCs w:val="28"/>
        </w:rPr>
        <w:t>tudents</w:t>
      </w:r>
      <w:r w:rsidR="00147B8D">
        <w:rPr>
          <w:rFonts w:ascii="Times New Roman" w:eastAsia="標楷體" w:hAnsi="Times New Roman" w:cs="Times New Roman"/>
          <w:sz w:val="28"/>
          <w:szCs w:val="28"/>
        </w:rPr>
        <w:t xml:space="preserve"> and </w:t>
      </w:r>
      <w:r w:rsidRPr="002D1207">
        <w:rPr>
          <w:rFonts w:ascii="Times New Roman" w:eastAsia="標楷體" w:hAnsi="Times New Roman"/>
          <w:sz w:val="28"/>
          <w:szCs w:val="28"/>
        </w:rPr>
        <w:t>achieving internationalization KPIs. Each disbursing unit may refer to the List of Internationalization Incentive Disbursement Items annexed to these Regulations to plan activities in</w:t>
      </w:r>
      <w:r>
        <w:rPr>
          <w:rFonts w:ascii="Times New Roman" w:eastAsia="標楷體" w:hAnsi="Times New Roman"/>
          <w:sz w:val="28"/>
          <w:szCs w:val="28"/>
        </w:rPr>
        <w:t xml:space="preserve"> </w:t>
      </w:r>
      <w:r w:rsidRPr="002D1207">
        <w:rPr>
          <w:rFonts w:ascii="Times New Roman" w:eastAsia="標楷體" w:hAnsi="Times New Roman"/>
          <w:sz w:val="28"/>
          <w:szCs w:val="28"/>
        </w:rPr>
        <w:t>coordination with the relevant KPIs. At least two weeks before activity implementation, a disbursing unit shall submit a request for approval to apply for approval before activity implementation. When the disbursement items of projects in relation to internationalization are not listed in the List, these projects shall be evaluated and approved by the Evaluation Committee before making a request for approval.</w:t>
      </w:r>
    </w:p>
    <w:p w14:paraId="17E96FFD" w14:textId="163CC3FB" w:rsidR="00147B8D" w:rsidRDefault="00147B8D" w:rsidP="00147B8D">
      <w:pPr>
        <w:pStyle w:val="af"/>
        <w:numPr>
          <w:ilvl w:val="0"/>
          <w:numId w:val="23"/>
        </w:numPr>
        <w:overflowPunct w:val="0"/>
        <w:spacing w:beforeLines="50" w:before="120" w:line="360" w:lineRule="exact"/>
        <w:ind w:leftChars="0"/>
        <w:jc w:val="both"/>
        <w:rPr>
          <w:rFonts w:ascii="Times New Roman" w:eastAsia="標楷體" w:hAnsi="Times New Roman"/>
          <w:sz w:val="28"/>
          <w:szCs w:val="28"/>
        </w:rPr>
      </w:pPr>
      <w:r w:rsidRPr="00147B8D">
        <w:rPr>
          <w:rFonts w:ascii="Times New Roman" w:eastAsia="標楷體" w:hAnsi="Times New Roman"/>
          <w:sz w:val="28"/>
          <w:szCs w:val="28"/>
        </w:rPr>
        <w:t xml:space="preserve">The total amount of </w:t>
      </w:r>
      <w:r w:rsidR="001D1310">
        <w:rPr>
          <w:rFonts w:ascii="Times New Roman" w:eastAsia="標楷體" w:hAnsi="Times New Roman"/>
          <w:sz w:val="28"/>
          <w:szCs w:val="28"/>
        </w:rPr>
        <w:t>school</w:t>
      </w:r>
      <w:r w:rsidRPr="00147B8D">
        <w:rPr>
          <w:rFonts w:ascii="Times New Roman" w:eastAsia="標楷體" w:hAnsi="Times New Roman"/>
          <w:sz w:val="28"/>
          <w:szCs w:val="28"/>
        </w:rPr>
        <w:t xml:space="preserve"> funds (including cooperating funds) used for each individual activity shall not exceed NT$200,00</w:t>
      </w:r>
      <w:r>
        <w:rPr>
          <w:rFonts w:ascii="Times New Roman" w:eastAsia="標楷體" w:hAnsi="Times New Roman"/>
          <w:sz w:val="28"/>
          <w:szCs w:val="28"/>
        </w:rPr>
        <w:t>0</w:t>
      </w:r>
      <w:r w:rsidRPr="00147B8D">
        <w:rPr>
          <w:rFonts w:ascii="Times New Roman" w:eastAsia="標楷體" w:hAnsi="Times New Roman"/>
          <w:sz w:val="28"/>
          <w:szCs w:val="28"/>
        </w:rPr>
        <w:t>. If the activity funds are insufficient, external project subsidies or other off-campus funds may be used to support the activity.</w:t>
      </w:r>
    </w:p>
    <w:p w14:paraId="28C912EF" w14:textId="47C13C68" w:rsidR="00147B8D" w:rsidRPr="004D6AF1" w:rsidRDefault="001D1310" w:rsidP="00147B8D">
      <w:pPr>
        <w:pStyle w:val="af"/>
        <w:numPr>
          <w:ilvl w:val="0"/>
          <w:numId w:val="23"/>
        </w:numPr>
        <w:overflowPunct w:val="0"/>
        <w:spacing w:beforeLines="50" w:before="120" w:line="360" w:lineRule="exact"/>
        <w:ind w:leftChars="0"/>
        <w:jc w:val="both"/>
        <w:rPr>
          <w:rFonts w:ascii="Times New Roman" w:eastAsia="標楷體" w:hAnsi="Times New Roman"/>
          <w:sz w:val="28"/>
          <w:szCs w:val="28"/>
        </w:rPr>
      </w:pPr>
      <w:r w:rsidRPr="001D1310">
        <w:rPr>
          <w:rFonts w:ascii="Times New Roman" w:eastAsia="標楷體" w:hAnsi="Times New Roman" w:cs="Times New Roman"/>
          <w:sz w:val="28"/>
          <w:szCs w:val="28"/>
        </w:rPr>
        <w:t xml:space="preserve">The funds from Block 1 are only for </w:t>
      </w:r>
      <w:bookmarkStart w:id="2" w:name="_Hlk160097965"/>
      <w:r w:rsidR="004D6AF1">
        <w:rPr>
          <w:rFonts w:ascii="Times New Roman" w:eastAsia="標楷體" w:hAnsi="Times New Roman" w:cs="Times New Roman"/>
          <w:sz w:val="28"/>
          <w:szCs w:val="28"/>
        </w:rPr>
        <w:t xml:space="preserve">overseas </w:t>
      </w:r>
      <w:r w:rsidRPr="001D1310">
        <w:rPr>
          <w:rFonts w:ascii="Times New Roman" w:eastAsia="標楷體" w:hAnsi="Times New Roman" w:cs="Times New Roman"/>
          <w:sz w:val="28"/>
          <w:szCs w:val="28"/>
        </w:rPr>
        <w:t>student</w:t>
      </w:r>
      <w:r w:rsidR="004D6AF1">
        <w:rPr>
          <w:rFonts w:ascii="Times New Roman" w:eastAsia="標楷體" w:hAnsi="Times New Roman" w:cs="Times New Roman"/>
          <w:sz w:val="28"/>
          <w:szCs w:val="28"/>
        </w:rPr>
        <w:t>s</w:t>
      </w:r>
      <w:r w:rsidRPr="001D1310">
        <w:rPr>
          <w:rFonts w:ascii="Times New Roman" w:eastAsia="標楷體" w:hAnsi="Times New Roman" w:cs="Times New Roman"/>
          <w:sz w:val="28"/>
          <w:szCs w:val="28"/>
        </w:rPr>
        <w:t xml:space="preserve"> recruitment</w:t>
      </w:r>
      <w:bookmarkEnd w:id="2"/>
      <w:r w:rsidRPr="001D1310">
        <w:rPr>
          <w:rFonts w:ascii="Times New Roman" w:eastAsia="標楷體" w:hAnsi="Times New Roman" w:cs="Times New Roman"/>
          <w:sz w:val="28"/>
          <w:szCs w:val="28"/>
        </w:rPr>
        <w:t xml:space="preserve"> purposes. The funds from Block</w:t>
      </w:r>
      <w:r w:rsidR="004D6AF1">
        <w:rPr>
          <w:rFonts w:ascii="Times New Roman" w:eastAsia="標楷體" w:hAnsi="Times New Roman" w:cs="Times New Roman"/>
          <w:sz w:val="28"/>
          <w:szCs w:val="28"/>
        </w:rPr>
        <w:t xml:space="preserve"> 2 can </w:t>
      </w:r>
      <w:r w:rsidR="00C67C7C">
        <w:rPr>
          <w:rFonts w:ascii="Times New Roman" w:eastAsia="標楷體" w:hAnsi="Times New Roman" w:cs="Times New Roman"/>
          <w:sz w:val="28"/>
          <w:szCs w:val="28"/>
        </w:rPr>
        <w:t xml:space="preserve">be </w:t>
      </w:r>
      <w:r w:rsidR="004D6AF1">
        <w:rPr>
          <w:rFonts w:ascii="Times New Roman" w:eastAsia="標楷體" w:hAnsi="Times New Roman" w:cs="Times New Roman"/>
          <w:sz w:val="28"/>
          <w:szCs w:val="28"/>
        </w:rPr>
        <w:t xml:space="preserve">used for </w:t>
      </w:r>
      <w:r w:rsidRPr="001D1310">
        <w:rPr>
          <w:rFonts w:ascii="Times New Roman" w:eastAsia="標楷體" w:hAnsi="Times New Roman" w:cs="Times New Roman"/>
          <w:sz w:val="28"/>
          <w:szCs w:val="28"/>
        </w:rPr>
        <w:t xml:space="preserve">promoting other </w:t>
      </w:r>
      <w:r w:rsidR="004D6AF1" w:rsidRPr="00F2084C">
        <w:rPr>
          <w:rFonts w:ascii="Times New Roman" w:eastAsia="標楷體" w:hAnsi="Times New Roman"/>
          <w:sz w:val="28"/>
          <w:szCs w:val="28"/>
        </w:rPr>
        <w:t>internationalization key performance indicators</w:t>
      </w:r>
      <w:r w:rsidR="004D6AF1">
        <w:rPr>
          <w:rFonts w:ascii="Times New Roman" w:eastAsia="標楷體" w:hAnsi="Times New Roman"/>
          <w:sz w:val="28"/>
          <w:szCs w:val="28"/>
        </w:rPr>
        <w:t xml:space="preserve"> and </w:t>
      </w:r>
      <w:r w:rsidR="004D6AF1" w:rsidRPr="004D6AF1">
        <w:rPr>
          <w:rFonts w:ascii="Times New Roman" w:eastAsia="標楷體" w:hAnsi="Times New Roman" w:cs="Times New Roman"/>
          <w:sz w:val="28"/>
          <w:szCs w:val="28"/>
        </w:rPr>
        <w:t>overseas students recruitment</w:t>
      </w:r>
      <w:r w:rsidRPr="001D1310">
        <w:rPr>
          <w:rFonts w:ascii="Times New Roman" w:eastAsia="標楷體" w:hAnsi="Times New Roman" w:cs="Times New Roman"/>
          <w:sz w:val="28"/>
          <w:szCs w:val="28"/>
        </w:rPr>
        <w:t xml:space="preserve"> purposes.</w:t>
      </w:r>
    </w:p>
    <w:p w14:paraId="78F5D5F4" w14:textId="72E57E30" w:rsidR="002D1207" w:rsidRPr="005A53BD" w:rsidRDefault="004D6AF1" w:rsidP="00AC4676">
      <w:pPr>
        <w:pStyle w:val="af"/>
        <w:numPr>
          <w:ilvl w:val="0"/>
          <w:numId w:val="23"/>
        </w:numPr>
        <w:overflowPunct w:val="0"/>
        <w:spacing w:beforeLines="50" w:before="120" w:line="360" w:lineRule="exact"/>
        <w:ind w:leftChars="0"/>
        <w:jc w:val="both"/>
        <w:rPr>
          <w:rFonts w:ascii="Times New Roman" w:eastAsia="標楷體" w:hAnsi="Times New Roman"/>
          <w:sz w:val="28"/>
          <w:szCs w:val="28"/>
        </w:rPr>
      </w:pPr>
      <w:r w:rsidRPr="004D6AF1">
        <w:rPr>
          <w:rFonts w:ascii="Times New Roman" w:eastAsia="標楷體" w:hAnsi="Times New Roman"/>
          <w:sz w:val="28"/>
          <w:szCs w:val="28"/>
        </w:rPr>
        <w:lastRenderedPageBreak/>
        <w:t>Each academic year the Office of International Affairs shall</w:t>
      </w:r>
      <w:r>
        <w:rPr>
          <w:rFonts w:ascii="Times New Roman" w:eastAsia="標楷體" w:hAnsi="Times New Roman"/>
          <w:sz w:val="28"/>
          <w:szCs w:val="28"/>
        </w:rPr>
        <w:t xml:space="preserve"> </w:t>
      </w:r>
      <w:r w:rsidRPr="004D6AF1">
        <w:rPr>
          <w:rFonts w:ascii="Times New Roman" w:eastAsia="標楷體" w:hAnsi="Times New Roman"/>
          <w:sz w:val="28"/>
          <w:szCs w:val="28"/>
        </w:rPr>
        <w:t xml:space="preserve">announce the procedures in relation to the application for and reimbursement of incentives. Fees shall be claimed in accordance with the MCUT Procedures for Budget </w:t>
      </w:r>
      <w:r w:rsidR="00C67C7C">
        <w:rPr>
          <w:rFonts w:ascii="Times New Roman" w:eastAsia="標楷體" w:hAnsi="Times New Roman"/>
          <w:sz w:val="28"/>
          <w:szCs w:val="28"/>
        </w:rPr>
        <w:t>R</w:t>
      </w:r>
      <w:r w:rsidRPr="004D6AF1">
        <w:rPr>
          <w:rFonts w:ascii="Times New Roman" w:eastAsia="標楷體" w:hAnsi="Times New Roman"/>
          <w:sz w:val="28"/>
          <w:szCs w:val="28"/>
        </w:rPr>
        <w:t>eimbursement and in coordination with the account closing operations of the Accounting Office, i.e. earlier reimbursement shall be made by the end of July and December by semester or by academic year. No funding will be considered for reimbursement after the date of account closing.</w:t>
      </w:r>
    </w:p>
    <w:p w14:paraId="27764AC6" w14:textId="04E49A52" w:rsidR="008B6808" w:rsidRPr="001A52B2" w:rsidRDefault="00672029" w:rsidP="00245CB2">
      <w:pPr>
        <w:overflowPunct w:val="0"/>
        <w:spacing w:beforeLines="50" w:before="120" w:line="360" w:lineRule="exact"/>
        <w:jc w:val="both"/>
        <w:rPr>
          <w:rFonts w:ascii="Times New Roman" w:eastAsia="標楷體" w:hAnsi="Times New Roman"/>
          <w:sz w:val="28"/>
          <w:szCs w:val="28"/>
        </w:rPr>
      </w:pPr>
      <w:r w:rsidRPr="001A52B2">
        <w:rPr>
          <w:rFonts w:ascii="Times New Roman" w:eastAsia="標楷體" w:hAnsi="Times New Roman" w:hint="eastAsia"/>
          <w:sz w:val="28"/>
          <w:szCs w:val="28"/>
        </w:rPr>
        <w:t>第</w:t>
      </w:r>
      <w:r w:rsidR="00A66C61" w:rsidRPr="001A52B2">
        <w:rPr>
          <w:rFonts w:ascii="Times New Roman" w:eastAsia="標楷體" w:hAnsi="Times New Roman" w:hint="eastAsia"/>
          <w:sz w:val="28"/>
          <w:szCs w:val="28"/>
        </w:rPr>
        <w:t>八</w:t>
      </w:r>
      <w:r w:rsidR="00245CB2" w:rsidRPr="001A52B2">
        <w:rPr>
          <w:rFonts w:ascii="Times New Roman" w:eastAsia="標楷體" w:hAnsi="Times New Roman" w:hint="eastAsia"/>
          <w:sz w:val="28"/>
          <w:szCs w:val="28"/>
        </w:rPr>
        <w:t xml:space="preserve">條　</w:t>
      </w:r>
      <w:r w:rsidR="008B6808" w:rsidRPr="001A52B2">
        <w:rPr>
          <w:rFonts w:ascii="Times New Roman" w:eastAsia="標楷體" w:hAnsi="Times New Roman" w:hint="eastAsia"/>
          <w:sz w:val="28"/>
          <w:szCs w:val="28"/>
        </w:rPr>
        <w:t>附則</w:t>
      </w:r>
    </w:p>
    <w:p w14:paraId="2B947921" w14:textId="3E0B6CE1" w:rsidR="008B6808" w:rsidRDefault="008B6808" w:rsidP="005744A0">
      <w:pPr>
        <w:overflowPunct w:val="0"/>
        <w:spacing w:beforeLines="50" w:before="120" w:line="360" w:lineRule="exact"/>
        <w:ind w:leftChars="560" w:left="1120"/>
        <w:jc w:val="both"/>
        <w:rPr>
          <w:rFonts w:ascii="Times New Roman" w:eastAsia="標楷體" w:hAnsi="Times New Roman"/>
          <w:sz w:val="28"/>
          <w:szCs w:val="28"/>
        </w:rPr>
      </w:pPr>
      <w:r w:rsidRPr="001A52B2">
        <w:rPr>
          <w:rFonts w:ascii="Times New Roman" w:eastAsia="標楷體" w:hAnsi="Times New Roman" w:hint="eastAsia"/>
          <w:sz w:val="28"/>
          <w:szCs w:val="28"/>
        </w:rPr>
        <w:t>本辦法未盡事宜，悉依本校相關規定辦理。</w:t>
      </w:r>
    </w:p>
    <w:p w14:paraId="638571C4" w14:textId="06AB1F0E" w:rsidR="00AC4676" w:rsidRPr="00773268" w:rsidRDefault="00AC4676" w:rsidP="00AC4676">
      <w:pPr>
        <w:tabs>
          <w:tab w:val="left" w:pos="4500"/>
        </w:tabs>
        <w:overflowPunct w:val="0"/>
        <w:spacing w:line="440" w:lineRule="exact"/>
        <w:rPr>
          <w:rFonts w:ascii="Times New Roman" w:eastAsia="標楷體" w:hAnsi="Times New Roman"/>
          <w:sz w:val="28"/>
          <w:szCs w:val="28"/>
        </w:rPr>
      </w:pPr>
      <w:r>
        <w:rPr>
          <w:rFonts w:ascii="Times New Roman" w:eastAsia="標楷體" w:hAnsi="Times New Roman" w:hint="eastAsia"/>
          <w:sz w:val="28"/>
          <w:szCs w:val="28"/>
        </w:rPr>
        <w:t>A</w:t>
      </w:r>
      <w:r>
        <w:rPr>
          <w:rFonts w:ascii="Times New Roman" w:eastAsia="標楷體" w:hAnsi="Times New Roman"/>
          <w:sz w:val="28"/>
          <w:szCs w:val="28"/>
        </w:rPr>
        <w:t>rticle 8</w:t>
      </w:r>
      <w:r w:rsidRPr="001A52B2">
        <w:rPr>
          <w:rFonts w:ascii="Times New Roman" w:eastAsia="標楷體" w:hAnsi="Times New Roman" w:hint="eastAsia"/>
          <w:sz w:val="28"/>
          <w:szCs w:val="28"/>
        </w:rPr>
        <w:t xml:space="preserve">　</w:t>
      </w:r>
      <w:r w:rsidRPr="005E4259">
        <w:rPr>
          <w:rFonts w:ascii="Times New Roman" w:eastAsia="標楷體" w:hAnsi="Times New Roman"/>
          <w:sz w:val="28"/>
          <w:szCs w:val="28"/>
        </w:rPr>
        <w:t>Supplementary  Provisions</w:t>
      </w:r>
    </w:p>
    <w:p w14:paraId="194ABEC6" w14:textId="2541F27B" w:rsidR="00AC4676" w:rsidRPr="001A52B2" w:rsidRDefault="00ED689E" w:rsidP="00ED689E">
      <w:pPr>
        <w:overflowPunct w:val="0"/>
        <w:spacing w:beforeLines="50" w:before="120" w:line="360" w:lineRule="exact"/>
        <w:ind w:leftChars="560" w:left="1120"/>
        <w:jc w:val="both"/>
        <w:rPr>
          <w:rFonts w:ascii="Times New Roman" w:eastAsia="標楷體" w:hAnsi="Times New Roman"/>
          <w:sz w:val="28"/>
          <w:szCs w:val="28"/>
        </w:rPr>
      </w:pPr>
      <w:r w:rsidRPr="00ED689E">
        <w:rPr>
          <w:rFonts w:ascii="Times New Roman" w:eastAsia="標楷體" w:hAnsi="Times New Roman"/>
          <w:sz w:val="28"/>
          <w:szCs w:val="28"/>
        </w:rPr>
        <w:t xml:space="preserve">Matters not addressed herein shall be subject to other </w:t>
      </w:r>
      <w:r>
        <w:rPr>
          <w:rFonts w:ascii="Times New Roman" w:eastAsia="標楷體" w:hAnsi="Times New Roman"/>
          <w:sz w:val="28"/>
          <w:szCs w:val="28"/>
        </w:rPr>
        <w:t xml:space="preserve">MCUT </w:t>
      </w:r>
      <w:r w:rsidRPr="00ED689E">
        <w:rPr>
          <w:rFonts w:ascii="Times New Roman" w:eastAsia="標楷體" w:hAnsi="Times New Roman"/>
          <w:sz w:val="28"/>
          <w:szCs w:val="28"/>
        </w:rPr>
        <w:t>applicable regulations.</w:t>
      </w:r>
    </w:p>
    <w:p w14:paraId="41F09CBF" w14:textId="10FF08FC" w:rsidR="00245CB2" w:rsidRPr="001A52B2" w:rsidRDefault="008B6808" w:rsidP="00245CB2">
      <w:pPr>
        <w:overflowPunct w:val="0"/>
        <w:spacing w:beforeLines="50" w:before="120" w:line="360" w:lineRule="exact"/>
        <w:jc w:val="both"/>
        <w:rPr>
          <w:rFonts w:ascii="Times New Roman" w:eastAsia="標楷體" w:hAnsi="Times New Roman"/>
          <w:sz w:val="28"/>
          <w:szCs w:val="28"/>
        </w:rPr>
      </w:pPr>
      <w:r w:rsidRPr="001A52B2">
        <w:rPr>
          <w:rFonts w:ascii="Times New Roman" w:eastAsia="標楷體" w:hAnsi="Times New Roman" w:hint="eastAsia"/>
          <w:sz w:val="28"/>
          <w:szCs w:val="28"/>
        </w:rPr>
        <w:t>第九條</w:t>
      </w:r>
      <w:r w:rsidR="008E51D9" w:rsidRPr="001A52B2">
        <w:rPr>
          <w:rFonts w:ascii="Times New Roman" w:eastAsia="標楷體" w:hAnsi="Times New Roman" w:hint="eastAsia"/>
          <w:sz w:val="28"/>
          <w:szCs w:val="28"/>
        </w:rPr>
        <w:t xml:space="preserve">　</w:t>
      </w:r>
      <w:r w:rsidR="00245CB2" w:rsidRPr="001A52B2">
        <w:rPr>
          <w:rFonts w:ascii="Times New Roman" w:eastAsia="標楷體" w:hAnsi="Times New Roman" w:hint="eastAsia"/>
          <w:sz w:val="28"/>
          <w:szCs w:val="28"/>
        </w:rPr>
        <w:t>實施與修訂</w:t>
      </w:r>
    </w:p>
    <w:p w14:paraId="4E9BAD6C" w14:textId="77777777" w:rsidR="00672029" w:rsidRDefault="00DF6A6E" w:rsidP="00B10209">
      <w:pPr>
        <w:overflowPunct w:val="0"/>
        <w:spacing w:beforeLines="50" w:before="120" w:line="360" w:lineRule="exact"/>
        <w:ind w:leftChars="560" w:left="1120"/>
        <w:jc w:val="both"/>
        <w:rPr>
          <w:rFonts w:ascii="Times New Roman" w:eastAsia="標楷體" w:hAnsi="Times New Roman"/>
          <w:sz w:val="28"/>
          <w:szCs w:val="28"/>
        </w:rPr>
      </w:pPr>
      <w:r w:rsidRPr="001A52B2">
        <w:rPr>
          <w:rFonts w:ascii="Times New Roman" w:eastAsia="標楷體" w:hAnsi="Times New Roman" w:hint="eastAsia"/>
          <w:sz w:val="28"/>
          <w:szCs w:val="28"/>
        </w:rPr>
        <w:t>本辦法經行政會議通過，陳校長核定後公布實施，修訂時亦同</w:t>
      </w:r>
      <w:r w:rsidR="00245CB2" w:rsidRPr="001A52B2">
        <w:rPr>
          <w:rFonts w:ascii="Times New Roman" w:eastAsia="標楷體" w:hAnsi="Times New Roman" w:hint="eastAsia"/>
          <w:sz w:val="28"/>
          <w:szCs w:val="28"/>
        </w:rPr>
        <w:t>。</w:t>
      </w:r>
    </w:p>
    <w:p w14:paraId="6C23EB21" w14:textId="72B3C07C" w:rsidR="00AC4676" w:rsidRDefault="00AC4676" w:rsidP="00AC4676">
      <w:pPr>
        <w:overflowPunct w:val="0"/>
        <w:spacing w:beforeLines="50" w:before="120" w:line="360" w:lineRule="exact"/>
        <w:jc w:val="both"/>
        <w:rPr>
          <w:rFonts w:ascii="Times New Roman" w:eastAsia="標楷體" w:hAnsi="Times New Roman"/>
          <w:sz w:val="28"/>
          <w:szCs w:val="28"/>
        </w:rPr>
      </w:pPr>
      <w:r w:rsidRPr="00773268">
        <w:rPr>
          <w:rFonts w:ascii="Times New Roman" w:eastAsia="標楷體" w:hAnsi="Times New Roman"/>
          <w:sz w:val="28"/>
          <w:szCs w:val="28"/>
        </w:rPr>
        <w:t xml:space="preserve">Article </w:t>
      </w:r>
      <w:r>
        <w:rPr>
          <w:rFonts w:ascii="Times New Roman" w:eastAsia="標楷體" w:hAnsi="Times New Roman"/>
          <w:sz w:val="28"/>
          <w:szCs w:val="28"/>
        </w:rPr>
        <w:t>9</w:t>
      </w:r>
      <w:r w:rsidRPr="001A52B2">
        <w:rPr>
          <w:rFonts w:ascii="Times New Roman" w:eastAsia="標楷體" w:hAnsi="Times New Roman" w:hint="eastAsia"/>
          <w:sz w:val="28"/>
          <w:szCs w:val="28"/>
        </w:rPr>
        <w:t xml:space="preserve">　</w:t>
      </w:r>
      <w:r w:rsidRPr="00773268">
        <w:rPr>
          <w:rFonts w:ascii="Times New Roman" w:eastAsia="標楷體" w:hAnsi="Times New Roman"/>
          <w:sz w:val="28"/>
          <w:szCs w:val="28"/>
        </w:rPr>
        <w:t>Implementation and Amendment</w:t>
      </w:r>
    </w:p>
    <w:p w14:paraId="4D1ACA4C" w14:textId="6B49EB31" w:rsidR="00AC4676" w:rsidRDefault="00AC4676" w:rsidP="00B10209">
      <w:pPr>
        <w:overflowPunct w:val="0"/>
        <w:spacing w:beforeLines="50" w:before="120" w:line="360" w:lineRule="exact"/>
        <w:ind w:leftChars="560" w:left="1120"/>
        <w:jc w:val="both"/>
        <w:rPr>
          <w:rFonts w:ascii="Times New Roman" w:eastAsia="標楷體" w:hAnsi="Times New Roman"/>
          <w:sz w:val="28"/>
          <w:szCs w:val="28"/>
        </w:rPr>
      </w:pPr>
      <w:r w:rsidRPr="00AC4676">
        <w:rPr>
          <w:rFonts w:ascii="Times New Roman" w:eastAsia="標楷體" w:hAnsi="Times New Roman"/>
          <w:sz w:val="28"/>
          <w:szCs w:val="28"/>
        </w:rPr>
        <w:t>These Guidelines shall be promulgated and implemented after the passage of the university administrative meeting and the approval of the president. The same shall apply to the amendments hereto.</w:t>
      </w:r>
    </w:p>
    <w:p w14:paraId="110E2882" w14:textId="77777777" w:rsidR="00AC4676" w:rsidRDefault="00AC4676" w:rsidP="00B10209">
      <w:pPr>
        <w:overflowPunct w:val="0"/>
        <w:spacing w:beforeLines="50" w:before="120" w:line="360" w:lineRule="exact"/>
        <w:ind w:leftChars="560" w:left="1120"/>
        <w:jc w:val="both"/>
        <w:rPr>
          <w:rFonts w:ascii="Times New Roman" w:eastAsia="標楷體" w:hAnsi="Times New Roman"/>
          <w:sz w:val="28"/>
          <w:szCs w:val="28"/>
        </w:rPr>
      </w:pPr>
    </w:p>
    <w:p w14:paraId="3B5929AB" w14:textId="72229E55" w:rsidR="00AC4676" w:rsidRPr="001A52B2" w:rsidRDefault="00AC4676" w:rsidP="00B10209">
      <w:pPr>
        <w:overflowPunct w:val="0"/>
        <w:spacing w:beforeLines="50" w:before="120" w:line="360" w:lineRule="exact"/>
        <w:ind w:leftChars="560" w:left="1120"/>
        <w:jc w:val="both"/>
        <w:rPr>
          <w:rFonts w:ascii="Times New Roman" w:eastAsia="標楷體" w:hAnsi="Times New Roman"/>
          <w:sz w:val="28"/>
          <w:szCs w:val="28"/>
        </w:rPr>
        <w:sectPr w:rsidR="00AC4676" w:rsidRPr="001A52B2" w:rsidSect="00E67905">
          <w:footerReference w:type="default" r:id="rId12"/>
          <w:pgSz w:w="11906" w:h="16838"/>
          <w:pgMar w:top="1418" w:right="1701" w:bottom="1418" w:left="1701" w:header="851" w:footer="992" w:gutter="482"/>
          <w:pgNumType w:start="1"/>
          <w:cols w:space="425"/>
          <w:docGrid w:linePitch="360"/>
        </w:sectPr>
      </w:pPr>
    </w:p>
    <w:p w14:paraId="66A06301" w14:textId="1DFD0660" w:rsidR="003D43B6" w:rsidRPr="001A52B2" w:rsidRDefault="003D43B6" w:rsidP="003D43B6">
      <w:pPr>
        <w:spacing w:line="360" w:lineRule="auto"/>
        <w:jc w:val="center"/>
        <w:rPr>
          <w:rFonts w:ascii="Times New Roman" w:eastAsia="標楷體" w:hAnsi="Times New Roman"/>
          <w:sz w:val="28"/>
        </w:rPr>
      </w:pPr>
      <w:r w:rsidRPr="001A52B2">
        <w:rPr>
          <w:rFonts w:ascii="Times New Roman" w:eastAsia="標楷體" w:hAnsi="Times New Roman" w:hint="eastAsia"/>
          <w:sz w:val="28"/>
        </w:rPr>
        <w:lastRenderedPageBreak/>
        <w:t>明志科技大學國際化</w:t>
      </w:r>
      <w:r w:rsidR="00B33791" w:rsidRPr="001A52B2">
        <w:rPr>
          <w:rFonts w:ascii="Times New Roman" w:eastAsia="標楷體" w:hAnsi="Times New Roman" w:hint="eastAsia"/>
          <w:sz w:val="28"/>
        </w:rPr>
        <w:t>成效推動經費</w:t>
      </w:r>
      <w:r w:rsidRPr="001A52B2">
        <w:rPr>
          <w:rFonts w:ascii="Times New Roman" w:eastAsia="標楷體" w:hAnsi="Times New Roman" w:hint="eastAsia"/>
          <w:sz w:val="28"/>
        </w:rPr>
        <w:t>支用項目</w:t>
      </w:r>
    </w:p>
    <w:p w14:paraId="32030E0E" w14:textId="03B128B2" w:rsidR="003D43B6" w:rsidRPr="001A52B2" w:rsidRDefault="003D43B6" w:rsidP="003D43B6">
      <w:pPr>
        <w:wordWrap w:val="0"/>
        <w:spacing w:line="360" w:lineRule="auto"/>
        <w:jc w:val="right"/>
        <w:rPr>
          <w:rFonts w:ascii="Times New Roman" w:eastAsia="標楷體" w:hAnsi="Times New Roman"/>
          <w:sz w:val="24"/>
        </w:rPr>
      </w:pPr>
      <w:r w:rsidRPr="001A52B2">
        <w:rPr>
          <w:rFonts w:ascii="Times New Roman" w:eastAsia="標楷體" w:hAnsi="Times New Roman"/>
          <w:sz w:val="24"/>
        </w:rPr>
        <w:t>202</w:t>
      </w:r>
      <w:r w:rsidR="00FB09CE" w:rsidRPr="001A52B2">
        <w:rPr>
          <w:rFonts w:ascii="Times New Roman" w:eastAsia="標楷體" w:hAnsi="Times New Roman" w:hint="eastAsia"/>
          <w:sz w:val="24"/>
        </w:rPr>
        <w:t>4</w:t>
      </w:r>
      <w:r w:rsidRPr="001A52B2">
        <w:rPr>
          <w:rFonts w:ascii="Times New Roman" w:eastAsia="標楷體" w:hAnsi="Times New Roman" w:hint="eastAsia"/>
          <w:sz w:val="24"/>
        </w:rPr>
        <w:t>.0</w:t>
      </w:r>
      <w:r w:rsidR="00FB09CE" w:rsidRPr="001A52B2">
        <w:rPr>
          <w:rFonts w:ascii="Times New Roman" w:eastAsia="標楷體" w:hAnsi="Times New Roman" w:hint="eastAsia"/>
          <w:sz w:val="24"/>
        </w:rPr>
        <w:t>0</w:t>
      </w:r>
      <w:r w:rsidRPr="001A52B2">
        <w:rPr>
          <w:rFonts w:ascii="Times New Roman" w:eastAsia="標楷體" w:hAnsi="Times New Roman" w:hint="eastAsia"/>
          <w:sz w:val="24"/>
        </w:rPr>
        <w:t>.</w:t>
      </w:r>
      <w:r w:rsidR="00FB09CE" w:rsidRPr="001A52B2">
        <w:rPr>
          <w:rFonts w:ascii="Times New Roman" w:eastAsia="標楷體" w:hAnsi="Times New Roman" w:hint="eastAsia"/>
          <w:sz w:val="24"/>
        </w:rPr>
        <w:t>00</w:t>
      </w:r>
    </w:p>
    <w:tbl>
      <w:tblPr>
        <w:tblStyle w:val="1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4"/>
        <w:gridCol w:w="9828"/>
      </w:tblGrid>
      <w:tr w:rsidR="001A52B2" w:rsidRPr="001A52B2" w14:paraId="3F243D76" w14:textId="77777777" w:rsidTr="00192188">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488" w:type="pct"/>
            <w:shd w:val="clear" w:color="auto" w:fill="E7E6E6" w:themeFill="background2"/>
            <w:vAlign w:val="center"/>
          </w:tcPr>
          <w:p w14:paraId="3A3F101E" w14:textId="77777777" w:rsidR="003D43B6" w:rsidRPr="001A52B2" w:rsidRDefault="003D43B6" w:rsidP="00192188">
            <w:pPr>
              <w:snapToGrid w:val="0"/>
              <w:spacing w:beforeLines="50" w:before="120" w:afterLines="50" w:after="120"/>
              <w:jc w:val="center"/>
              <w:rPr>
                <w:rFonts w:ascii="Times New Roman" w:eastAsia="標楷體" w:hAnsi="Times New Roman"/>
                <w:b w:val="0"/>
                <w:bCs w:val="0"/>
                <w:sz w:val="24"/>
                <w:szCs w:val="24"/>
              </w:rPr>
            </w:pPr>
            <w:r w:rsidRPr="001A52B2">
              <w:rPr>
                <w:rFonts w:ascii="Times New Roman" w:eastAsia="標楷體" w:hAnsi="Times New Roman" w:hint="eastAsia"/>
                <w:b w:val="0"/>
                <w:bCs w:val="0"/>
                <w:sz w:val="24"/>
                <w:szCs w:val="24"/>
              </w:rPr>
              <w:t>國際化成效指標</w:t>
            </w:r>
          </w:p>
        </w:tc>
        <w:tc>
          <w:tcPr>
            <w:tcW w:w="3512" w:type="pct"/>
            <w:shd w:val="clear" w:color="auto" w:fill="E7E6E6" w:themeFill="background2"/>
            <w:vAlign w:val="center"/>
          </w:tcPr>
          <w:p w14:paraId="205A315B" w14:textId="77777777" w:rsidR="003D43B6" w:rsidRPr="001A52B2" w:rsidRDefault="003D43B6" w:rsidP="00192188">
            <w:pPr>
              <w:snapToGrid w:val="0"/>
              <w:spacing w:beforeLines="50" w:before="120"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b w:val="0"/>
                <w:bCs w:val="0"/>
                <w:sz w:val="24"/>
                <w:szCs w:val="24"/>
              </w:rPr>
            </w:pPr>
            <w:r w:rsidRPr="001A52B2">
              <w:rPr>
                <w:rFonts w:ascii="Times New Roman" w:eastAsia="標楷體" w:hAnsi="Times New Roman" w:hint="eastAsia"/>
                <w:b w:val="0"/>
                <w:bCs w:val="0"/>
                <w:sz w:val="24"/>
                <w:szCs w:val="24"/>
              </w:rPr>
              <w:t>支用活動項目</w:t>
            </w:r>
          </w:p>
        </w:tc>
      </w:tr>
      <w:tr w:rsidR="001A52B2" w:rsidRPr="001A52B2" w14:paraId="78B45B81" w14:textId="77777777" w:rsidTr="00192188">
        <w:trPr>
          <w:jc w:val="center"/>
        </w:trPr>
        <w:tc>
          <w:tcPr>
            <w:cnfStyle w:val="001000000000" w:firstRow="0" w:lastRow="0" w:firstColumn="1" w:lastColumn="0" w:oddVBand="0" w:evenVBand="0" w:oddHBand="0" w:evenHBand="0" w:firstRowFirstColumn="0" w:firstRowLastColumn="0" w:lastRowFirstColumn="0" w:lastRowLastColumn="0"/>
            <w:tcW w:w="1488" w:type="pct"/>
            <w:vAlign w:val="center"/>
          </w:tcPr>
          <w:p w14:paraId="6C56A3B1" w14:textId="2110E692" w:rsidR="008020CB" w:rsidRPr="001A52B2" w:rsidRDefault="008A62C4" w:rsidP="00695683">
            <w:pPr>
              <w:widowControl w:val="0"/>
              <w:snapToGrid w:val="0"/>
              <w:spacing w:beforeLines="50" w:before="120" w:afterLines="50" w:after="120"/>
              <w:rPr>
                <w:rFonts w:ascii="Times New Roman" w:eastAsia="標楷體" w:hAnsi="Times New Roman"/>
                <w:b w:val="0"/>
                <w:bCs w:val="0"/>
                <w:sz w:val="24"/>
                <w:szCs w:val="24"/>
              </w:rPr>
            </w:pPr>
            <w:r w:rsidRPr="001A52B2">
              <w:rPr>
                <w:rFonts w:ascii="Times New Roman" w:eastAsia="標楷體" w:hAnsi="Times New Roman" w:hint="eastAsia"/>
                <w:b w:val="0"/>
                <w:bCs w:val="0"/>
                <w:sz w:val="24"/>
                <w:szCs w:val="24"/>
              </w:rPr>
              <w:t>境外學位</w:t>
            </w:r>
            <w:r w:rsidR="007E32EC">
              <w:rPr>
                <w:rFonts w:ascii="Times New Roman" w:eastAsia="標楷體" w:hAnsi="Times New Roman" w:hint="eastAsia"/>
                <w:b w:val="0"/>
                <w:bCs w:val="0"/>
                <w:sz w:val="24"/>
                <w:szCs w:val="24"/>
              </w:rPr>
              <w:t>新</w:t>
            </w:r>
            <w:r w:rsidRPr="001A52B2">
              <w:rPr>
                <w:rFonts w:ascii="Times New Roman" w:eastAsia="標楷體" w:hAnsi="Times New Roman" w:hint="eastAsia"/>
                <w:b w:val="0"/>
                <w:bCs w:val="0"/>
                <w:sz w:val="24"/>
                <w:szCs w:val="24"/>
              </w:rPr>
              <w:t>生</w:t>
            </w:r>
            <w:r w:rsidR="008020CB" w:rsidRPr="001A52B2">
              <w:rPr>
                <w:rFonts w:ascii="Times New Roman" w:eastAsia="標楷體" w:hAnsi="Times New Roman" w:hint="eastAsia"/>
                <w:b w:val="0"/>
                <w:bCs w:val="0"/>
                <w:sz w:val="24"/>
                <w:szCs w:val="24"/>
              </w:rPr>
              <w:t>人數</w:t>
            </w:r>
          </w:p>
        </w:tc>
        <w:tc>
          <w:tcPr>
            <w:tcW w:w="3512" w:type="pct"/>
            <w:vAlign w:val="center"/>
          </w:tcPr>
          <w:p w14:paraId="29A9680F" w14:textId="4EDD45D2" w:rsidR="008020CB" w:rsidRPr="007D0925" w:rsidRDefault="007D0925" w:rsidP="007D0925">
            <w:pPr>
              <w:widowControl w:val="0"/>
              <w:snapToGrid w:val="0"/>
              <w:spacing w:beforeLines="50" w:before="120" w:afterLines="50" w:after="12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bCs/>
                <w:sz w:val="24"/>
                <w:szCs w:val="24"/>
              </w:rPr>
            </w:pPr>
            <w:r>
              <w:rPr>
                <w:rFonts w:ascii="Times New Roman" w:eastAsia="標楷體" w:hAnsi="Times New Roman" w:hint="eastAsia"/>
                <w:bCs/>
                <w:sz w:val="24"/>
                <w:szCs w:val="24"/>
              </w:rPr>
              <w:t>(1)</w:t>
            </w:r>
            <w:r w:rsidRPr="001A52B2">
              <w:rPr>
                <w:rFonts w:ascii="Times New Roman" w:eastAsia="標楷體" w:hAnsi="Times New Roman" w:hint="eastAsia"/>
                <w:sz w:val="28"/>
                <w:szCs w:val="28"/>
              </w:rPr>
              <w:t xml:space="preserve">　</w:t>
            </w:r>
            <w:r w:rsidR="00340CCD" w:rsidRPr="007D0925">
              <w:rPr>
                <w:rFonts w:ascii="Times New Roman" w:eastAsia="標楷體" w:hAnsi="Times New Roman" w:hint="eastAsia"/>
                <w:bCs/>
                <w:sz w:val="24"/>
                <w:szCs w:val="24"/>
              </w:rPr>
              <w:t>出國執行海外招生業務</w:t>
            </w:r>
            <w:r w:rsidR="008020CB" w:rsidRPr="007D0925">
              <w:rPr>
                <w:rFonts w:ascii="Times New Roman" w:eastAsia="標楷體" w:hAnsi="Times New Roman" w:hint="eastAsia"/>
                <w:bCs/>
                <w:sz w:val="24"/>
                <w:szCs w:val="24"/>
              </w:rPr>
              <w:t>。</w:t>
            </w:r>
          </w:p>
          <w:p w14:paraId="5DDC29DB" w14:textId="613999BB" w:rsidR="003B44E8" w:rsidRPr="007D0925" w:rsidRDefault="007D0925" w:rsidP="007D0925">
            <w:pPr>
              <w:widowControl w:val="0"/>
              <w:snapToGrid w:val="0"/>
              <w:spacing w:beforeLines="50" w:before="120" w:afterLines="50" w:after="12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bCs/>
                <w:strike/>
                <w:sz w:val="24"/>
                <w:szCs w:val="24"/>
              </w:rPr>
            </w:pPr>
            <w:r>
              <w:rPr>
                <w:rFonts w:ascii="Times New Roman" w:eastAsia="標楷體" w:hAnsi="Times New Roman" w:hint="eastAsia"/>
                <w:bCs/>
                <w:sz w:val="24"/>
                <w:szCs w:val="24"/>
              </w:rPr>
              <w:t>(2)</w:t>
            </w:r>
            <w:r w:rsidRPr="001A52B2">
              <w:rPr>
                <w:rFonts w:ascii="Times New Roman" w:eastAsia="標楷體" w:hAnsi="Times New Roman" w:hint="eastAsia"/>
                <w:sz w:val="28"/>
                <w:szCs w:val="28"/>
              </w:rPr>
              <w:t xml:space="preserve">　</w:t>
            </w:r>
            <w:r w:rsidR="00340CCD" w:rsidRPr="007D0925">
              <w:rPr>
                <w:rFonts w:ascii="Times New Roman" w:eastAsia="標楷體" w:hAnsi="Times New Roman" w:hint="eastAsia"/>
                <w:bCs/>
                <w:sz w:val="24"/>
                <w:szCs w:val="24"/>
              </w:rPr>
              <w:t>於校內實體或線上舉辦之國際招生活動</w:t>
            </w:r>
            <w:r w:rsidR="008020CB" w:rsidRPr="007D0925">
              <w:rPr>
                <w:rFonts w:ascii="Times New Roman" w:eastAsia="標楷體" w:hAnsi="Times New Roman" w:hint="eastAsia"/>
                <w:bCs/>
                <w:sz w:val="24"/>
                <w:szCs w:val="24"/>
              </w:rPr>
              <w:t>。</w:t>
            </w:r>
          </w:p>
          <w:p w14:paraId="52D2B69C" w14:textId="72B947FA" w:rsidR="008020CB" w:rsidRPr="007D0925" w:rsidRDefault="007D0925" w:rsidP="007D0925">
            <w:pPr>
              <w:widowControl w:val="0"/>
              <w:snapToGrid w:val="0"/>
              <w:spacing w:beforeLines="50" w:before="120" w:afterLines="50" w:after="12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bCs/>
                <w:strike/>
                <w:sz w:val="24"/>
                <w:szCs w:val="24"/>
              </w:rPr>
            </w:pPr>
            <w:r>
              <w:rPr>
                <w:rFonts w:ascii="Times New Roman" w:eastAsia="標楷體" w:hAnsi="Times New Roman" w:hint="eastAsia"/>
                <w:bCs/>
                <w:sz w:val="24"/>
                <w:szCs w:val="24"/>
              </w:rPr>
              <w:t>(3)</w:t>
            </w:r>
            <w:r w:rsidRPr="001A52B2">
              <w:rPr>
                <w:rFonts w:ascii="Times New Roman" w:eastAsia="標楷體" w:hAnsi="Times New Roman" w:hint="eastAsia"/>
                <w:sz w:val="28"/>
                <w:szCs w:val="28"/>
              </w:rPr>
              <w:t xml:space="preserve">　</w:t>
            </w:r>
            <w:r w:rsidR="003B44E8" w:rsidRPr="007D0925">
              <w:rPr>
                <w:rFonts w:ascii="Times New Roman" w:eastAsia="標楷體" w:hAnsi="Times New Roman" w:hint="eastAsia"/>
                <w:bCs/>
                <w:sz w:val="24"/>
                <w:szCs w:val="24"/>
              </w:rPr>
              <w:t>設計及印製中英文或其他外語文宣</w:t>
            </w:r>
            <w:r w:rsidR="003B44E8" w:rsidRPr="007D0925">
              <w:rPr>
                <w:rFonts w:ascii="Times New Roman" w:eastAsia="標楷體" w:hAnsi="Times New Roman" w:hint="eastAsia"/>
                <w:bCs/>
                <w:sz w:val="24"/>
                <w:szCs w:val="24"/>
              </w:rPr>
              <w:t>(</w:t>
            </w:r>
            <w:r w:rsidR="003B44E8" w:rsidRPr="007D0925">
              <w:rPr>
                <w:rFonts w:ascii="Times New Roman" w:eastAsia="標楷體" w:hAnsi="Times New Roman" w:hint="eastAsia"/>
                <w:bCs/>
                <w:sz w:val="24"/>
                <w:szCs w:val="24"/>
              </w:rPr>
              <w:t>含數位版</w:t>
            </w:r>
            <w:r w:rsidR="003B44E8" w:rsidRPr="007D0925">
              <w:rPr>
                <w:rFonts w:ascii="Times New Roman" w:eastAsia="標楷體" w:hAnsi="Times New Roman" w:hint="eastAsia"/>
                <w:bCs/>
                <w:sz w:val="24"/>
                <w:szCs w:val="24"/>
              </w:rPr>
              <w:t>)</w:t>
            </w:r>
            <w:r w:rsidR="003B44E8" w:rsidRPr="007D0925">
              <w:rPr>
                <w:rFonts w:ascii="Times New Roman" w:eastAsia="標楷體" w:hAnsi="Times New Roman" w:hint="eastAsia"/>
                <w:bCs/>
                <w:sz w:val="24"/>
                <w:szCs w:val="24"/>
              </w:rPr>
              <w:t>。</w:t>
            </w:r>
          </w:p>
        </w:tc>
      </w:tr>
      <w:tr w:rsidR="001A52B2" w:rsidRPr="001A52B2" w14:paraId="14BA0D73" w14:textId="77777777" w:rsidTr="00192188">
        <w:trPr>
          <w:jc w:val="center"/>
        </w:trPr>
        <w:tc>
          <w:tcPr>
            <w:cnfStyle w:val="001000000000" w:firstRow="0" w:lastRow="0" w:firstColumn="1" w:lastColumn="0" w:oddVBand="0" w:evenVBand="0" w:oddHBand="0" w:evenHBand="0" w:firstRowFirstColumn="0" w:firstRowLastColumn="0" w:lastRowFirstColumn="0" w:lastRowLastColumn="0"/>
            <w:tcW w:w="1488" w:type="pct"/>
            <w:vAlign w:val="center"/>
          </w:tcPr>
          <w:p w14:paraId="4A7DECD2" w14:textId="1397F2C7" w:rsidR="008020CB" w:rsidRPr="001A52B2" w:rsidRDefault="008020CB" w:rsidP="00695683">
            <w:pPr>
              <w:pStyle w:val="af"/>
              <w:widowControl w:val="0"/>
              <w:numPr>
                <w:ilvl w:val="0"/>
                <w:numId w:val="14"/>
              </w:numPr>
              <w:snapToGrid w:val="0"/>
              <w:spacing w:beforeLines="50" w:before="120" w:afterLines="50" w:after="120"/>
              <w:ind w:leftChars="0" w:left="482" w:hanging="482"/>
              <w:rPr>
                <w:rFonts w:ascii="Times New Roman" w:eastAsia="標楷體" w:hAnsi="Times New Roman"/>
                <w:sz w:val="24"/>
                <w:szCs w:val="24"/>
              </w:rPr>
            </w:pPr>
            <w:r w:rsidRPr="001A52B2">
              <w:rPr>
                <w:rFonts w:ascii="Times New Roman" w:eastAsia="標楷體" w:hAnsi="Times New Roman" w:hint="eastAsia"/>
                <w:b w:val="0"/>
                <w:sz w:val="24"/>
                <w:szCs w:val="24"/>
              </w:rPr>
              <w:t>修讀雙聯學制學生人數</w:t>
            </w:r>
          </w:p>
        </w:tc>
        <w:tc>
          <w:tcPr>
            <w:tcW w:w="3512" w:type="pct"/>
            <w:vAlign w:val="center"/>
          </w:tcPr>
          <w:p w14:paraId="0F8DFD95" w14:textId="0D412467" w:rsidR="008020CB" w:rsidRPr="007D0925" w:rsidRDefault="007D0925" w:rsidP="007D0925">
            <w:pPr>
              <w:widowControl w:val="0"/>
              <w:snapToGrid w:val="0"/>
              <w:spacing w:beforeLines="50" w:before="120" w:afterLines="50" w:after="12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bCs/>
                <w:sz w:val="24"/>
                <w:szCs w:val="24"/>
              </w:rPr>
            </w:pPr>
            <w:r>
              <w:rPr>
                <w:rFonts w:ascii="Times New Roman" w:eastAsia="標楷體" w:hAnsi="Times New Roman" w:hint="eastAsia"/>
                <w:bCs/>
                <w:sz w:val="24"/>
                <w:szCs w:val="24"/>
              </w:rPr>
              <w:t>(1)</w:t>
            </w:r>
            <w:r w:rsidRPr="001A52B2">
              <w:rPr>
                <w:rFonts w:ascii="Times New Roman" w:eastAsia="標楷體" w:hAnsi="Times New Roman" w:hint="eastAsia"/>
                <w:sz w:val="28"/>
                <w:szCs w:val="28"/>
              </w:rPr>
              <w:t xml:space="preserve">　</w:t>
            </w:r>
            <w:r w:rsidR="008020CB" w:rsidRPr="007D0925">
              <w:rPr>
                <w:rFonts w:ascii="Times New Roman" w:eastAsia="標楷體" w:hAnsi="Times New Roman" w:hint="eastAsia"/>
                <w:bCs/>
                <w:sz w:val="24"/>
                <w:szCs w:val="24"/>
              </w:rPr>
              <w:t>舉辦雙聯學制分享說明會。</w:t>
            </w:r>
          </w:p>
          <w:p w14:paraId="5BF302AA" w14:textId="7C8173B7" w:rsidR="008020CB" w:rsidRPr="007D0925" w:rsidRDefault="007D0925" w:rsidP="007D0925">
            <w:pPr>
              <w:widowControl w:val="0"/>
              <w:snapToGrid w:val="0"/>
              <w:spacing w:beforeLines="50" w:before="120" w:afterLines="50" w:after="12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bCs/>
                <w:sz w:val="24"/>
                <w:szCs w:val="24"/>
              </w:rPr>
            </w:pPr>
            <w:r>
              <w:rPr>
                <w:rFonts w:ascii="Times New Roman" w:eastAsia="標楷體" w:hAnsi="Times New Roman" w:hint="eastAsia"/>
                <w:bCs/>
                <w:sz w:val="24"/>
                <w:szCs w:val="24"/>
              </w:rPr>
              <w:t>(2)</w:t>
            </w:r>
            <w:r w:rsidRPr="001A52B2">
              <w:rPr>
                <w:rFonts w:ascii="Times New Roman" w:eastAsia="標楷體" w:hAnsi="Times New Roman" w:hint="eastAsia"/>
                <w:sz w:val="28"/>
                <w:szCs w:val="28"/>
              </w:rPr>
              <w:t xml:space="preserve">　</w:t>
            </w:r>
            <w:r w:rsidR="008020CB" w:rsidRPr="007D0925">
              <w:rPr>
                <w:rFonts w:ascii="Times New Roman" w:eastAsia="標楷體" w:hAnsi="Times New Roman" w:hint="eastAsia"/>
                <w:bCs/>
                <w:sz w:val="24"/>
                <w:szCs w:val="24"/>
              </w:rPr>
              <w:t>邀請外賓進行專業演講。</w:t>
            </w:r>
          </w:p>
        </w:tc>
      </w:tr>
      <w:tr w:rsidR="001A52B2" w:rsidRPr="001A52B2" w14:paraId="230FF764" w14:textId="77777777" w:rsidTr="00192188">
        <w:trPr>
          <w:jc w:val="center"/>
        </w:trPr>
        <w:tc>
          <w:tcPr>
            <w:cnfStyle w:val="001000000000" w:firstRow="0" w:lastRow="0" w:firstColumn="1" w:lastColumn="0" w:oddVBand="0" w:evenVBand="0" w:oddHBand="0" w:evenHBand="0" w:firstRowFirstColumn="0" w:firstRowLastColumn="0" w:lastRowFirstColumn="0" w:lastRowLastColumn="0"/>
            <w:tcW w:w="1488" w:type="pct"/>
            <w:vAlign w:val="center"/>
          </w:tcPr>
          <w:p w14:paraId="00693CCA" w14:textId="757F423F" w:rsidR="008020CB" w:rsidRPr="001A52B2" w:rsidRDefault="008020CB" w:rsidP="00695683">
            <w:pPr>
              <w:pStyle w:val="af"/>
              <w:widowControl w:val="0"/>
              <w:numPr>
                <w:ilvl w:val="0"/>
                <w:numId w:val="14"/>
              </w:numPr>
              <w:snapToGrid w:val="0"/>
              <w:spacing w:beforeLines="50" w:before="120" w:afterLines="50" w:after="120"/>
              <w:ind w:leftChars="0" w:left="482" w:hanging="482"/>
              <w:rPr>
                <w:rFonts w:ascii="Times New Roman" w:eastAsia="標楷體" w:hAnsi="Times New Roman"/>
                <w:sz w:val="24"/>
                <w:szCs w:val="24"/>
              </w:rPr>
            </w:pPr>
            <w:r w:rsidRPr="001A52B2">
              <w:rPr>
                <w:rFonts w:ascii="Times New Roman" w:eastAsia="標楷體" w:hAnsi="Times New Roman" w:hint="eastAsia"/>
                <w:b w:val="0"/>
                <w:sz w:val="24"/>
                <w:szCs w:val="24"/>
              </w:rPr>
              <w:t>交換學生人數</w:t>
            </w:r>
          </w:p>
        </w:tc>
        <w:tc>
          <w:tcPr>
            <w:tcW w:w="3512" w:type="pct"/>
            <w:vAlign w:val="center"/>
          </w:tcPr>
          <w:p w14:paraId="604DC874" w14:textId="162E26BB" w:rsidR="008020CB" w:rsidRPr="007D0925" w:rsidRDefault="007D0925" w:rsidP="007D0925">
            <w:pPr>
              <w:widowControl w:val="0"/>
              <w:snapToGrid w:val="0"/>
              <w:spacing w:beforeLines="50" w:before="120" w:afterLines="50" w:after="12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bCs/>
                <w:sz w:val="24"/>
                <w:szCs w:val="24"/>
              </w:rPr>
            </w:pPr>
            <w:r>
              <w:rPr>
                <w:rFonts w:ascii="Times New Roman" w:eastAsia="標楷體" w:hAnsi="Times New Roman" w:hint="eastAsia"/>
                <w:bCs/>
                <w:sz w:val="24"/>
                <w:szCs w:val="24"/>
              </w:rPr>
              <w:t>(1)</w:t>
            </w:r>
            <w:r w:rsidRPr="001A52B2">
              <w:rPr>
                <w:rFonts w:ascii="Times New Roman" w:eastAsia="標楷體" w:hAnsi="Times New Roman" w:hint="eastAsia"/>
                <w:sz w:val="28"/>
                <w:szCs w:val="28"/>
              </w:rPr>
              <w:t xml:space="preserve">　</w:t>
            </w:r>
            <w:r w:rsidR="008020CB" w:rsidRPr="007D0925">
              <w:rPr>
                <w:rFonts w:ascii="Times New Roman" w:eastAsia="標楷體" w:hAnsi="Times New Roman" w:hint="eastAsia"/>
                <w:bCs/>
                <w:sz w:val="24"/>
                <w:szCs w:val="24"/>
              </w:rPr>
              <w:t>舉辦交換學生分享說明會。</w:t>
            </w:r>
          </w:p>
        </w:tc>
      </w:tr>
      <w:tr w:rsidR="001A52B2" w:rsidRPr="001A52B2" w14:paraId="662F8FFD" w14:textId="77777777" w:rsidTr="00192188">
        <w:trPr>
          <w:jc w:val="center"/>
        </w:trPr>
        <w:tc>
          <w:tcPr>
            <w:cnfStyle w:val="001000000000" w:firstRow="0" w:lastRow="0" w:firstColumn="1" w:lastColumn="0" w:oddVBand="0" w:evenVBand="0" w:oddHBand="0" w:evenHBand="0" w:firstRowFirstColumn="0" w:firstRowLastColumn="0" w:lastRowFirstColumn="0" w:lastRowLastColumn="0"/>
            <w:tcW w:w="1488" w:type="pct"/>
            <w:vAlign w:val="center"/>
          </w:tcPr>
          <w:p w14:paraId="267E5707" w14:textId="39A2231A" w:rsidR="008020CB" w:rsidRPr="001A52B2" w:rsidRDefault="008020CB" w:rsidP="00695683">
            <w:pPr>
              <w:pStyle w:val="af"/>
              <w:widowControl w:val="0"/>
              <w:numPr>
                <w:ilvl w:val="0"/>
                <w:numId w:val="14"/>
              </w:numPr>
              <w:snapToGrid w:val="0"/>
              <w:spacing w:beforeLines="50" w:before="120" w:afterLines="50" w:after="120"/>
              <w:ind w:leftChars="0" w:left="482" w:hanging="482"/>
              <w:rPr>
                <w:rFonts w:ascii="Times New Roman" w:eastAsia="標楷體" w:hAnsi="Times New Roman"/>
                <w:sz w:val="24"/>
                <w:szCs w:val="24"/>
              </w:rPr>
            </w:pPr>
            <w:r w:rsidRPr="001A52B2">
              <w:rPr>
                <w:rFonts w:ascii="Times New Roman" w:eastAsia="標楷體" w:hAnsi="Times New Roman" w:hint="eastAsia"/>
                <w:b w:val="0"/>
                <w:sz w:val="24"/>
                <w:szCs w:val="24"/>
              </w:rPr>
              <w:t>境外短期研習學生人數</w:t>
            </w:r>
          </w:p>
        </w:tc>
        <w:tc>
          <w:tcPr>
            <w:tcW w:w="3512" w:type="pct"/>
            <w:vAlign w:val="center"/>
          </w:tcPr>
          <w:p w14:paraId="57DD771E" w14:textId="339A4B7A" w:rsidR="008020CB" w:rsidRPr="007D0925" w:rsidRDefault="007D0925" w:rsidP="007D0925">
            <w:pPr>
              <w:widowControl w:val="0"/>
              <w:snapToGrid w:val="0"/>
              <w:spacing w:beforeLines="50" w:before="120" w:afterLines="50" w:after="12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bCs/>
                <w:sz w:val="24"/>
                <w:szCs w:val="24"/>
              </w:rPr>
            </w:pPr>
            <w:r>
              <w:rPr>
                <w:rFonts w:ascii="Times New Roman" w:eastAsia="標楷體" w:hAnsi="Times New Roman" w:hint="eastAsia"/>
                <w:bCs/>
                <w:sz w:val="24"/>
                <w:szCs w:val="24"/>
              </w:rPr>
              <w:t>(1)</w:t>
            </w:r>
            <w:r w:rsidRPr="001A52B2">
              <w:rPr>
                <w:rFonts w:ascii="Times New Roman" w:eastAsia="標楷體" w:hAnsi="Times New Roman" w:hint="eastAsia"/>
                <w:sz w:val="28"/>
                <w:szCs w:val="28"/>
              </w:rPr>
              <w:t xml:space="preserve">　</w:t>
            </w:r>
            <w:r w:rsidR="008020CB" w:rsidRPr="007D0925">
              <w:rPr>
                <w:rFonts w:ascii="Times New Roman" w:eastAsia="標楷體" w:hAnsi="Times New Roman" w:hint="eastAsia"/>
                <w:bCs/>
                <w:sz w:val="24"/>
                <w:szCs w:val="24"/>
              </w:rPr>
              <w:t>洽談及舉辦海外專業學習營隊。</w:t>
            </w:r>
          </w:p>
        </w:tc>
      </w:tr>
      <w:tr w:rsidR="001A52B2" w:rsidRPr="001A52B2" w14:paraId="2B6375BB" w14:textId="77777777" w:rsidTr="00192188">
        <w:trPr>
          <w:jc w:val="center"/>
        </w:trPr>
        <w:tc>
          <w:tcPr>
            <w:cnfStyle w:val="001000000000" w:firstRow="0" w:lastRow="0" w:firstColumn="1" w:lastColumn="0" w:oddVBand="0" w:evenVBand="0" w:oddHBand="0" w:evenHBand="0" w:firstRowFirstColumn="0" w:firstRowLastColumn="0" w:lastRowFirstColumn="0" w:lastRowLastColumn="0"/>
            <w:tcW w:w="1488" w:type="pct"/>
            <w:vAlign w:val="center"/>
          </w:tcPr>
          <w:p w14:paraId="7C661C26" w14:textId="7EA5B4F0" w:rsidR="008020CB" w:rsidRPr="001A52B2" w:rsidRDefault="008020CB" w:rsidP="00695683">
            <w:pPr>
              <w:pStyle w:val="af"/>
              <w:widowControl w:val="0"/>
              <w:numPr>
                <w:ilvl w:val="0"/>
                <w:numId w:val="14"/>
              </w:numPr>
              <w:snapToGrid w:val="0"/>
              <w:spacing w:beforeLines="50" w:before="120" w:afterLines="50" w:after="120"/>
              <w:ind w:leftChars="0" w:left="482" w:hanging="482"/>
              <w:rPr>
                <w:rFonts w:ascii="Times New Roman" w:eastAsia="標楷體" w:hAnsi="Times New Roman"/>
                <w:sz w:val="24"/>
                <w:szCs w:val="24"/>
              </w:rPr>
            </w:pPr>
            <w:r w:rsidRPr="001A52B2">
              <w:rPr>
                <w:rFonts w:ascii="Times New Roman" w:eastAsia="標楷體" w:hAnsi="Times New Roman" w:hint="eastAsia"/>
                <w:b w:val="0"/>
                <w:sz w:val="24"/>
                <w:szCs w:val="24"/>
              </w:rPr>
              <w:t>出國參加研討會學生人數</w:t>
            </w:r>
          </w:p>
        </w:tc>
        <w:tc>
          <w:tcPr>
            <w:tcW w:w="3512" w:type="pct"/>
            <w:vAlign w:val="center"/>
          </w:tcPr>
          <w:p w14:paraId="7452E68C" w14:textId="414E6355" w:rsidR="008020CB" w:rsidRPr="007D0925" w:rsidRDefault="007D0925" w:rsidP="007D0925">
            <w:pPr>
              <w:widowControl w:val="0"/>
              <w:snapToGrid w:val="0"/>
              <w:spacing w:beforeLines="50" w:before="120" w:afterLines="50" w:after="12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bCs/>
                <w:sz w:val="24"/>
                <w:szCs w:val="24"/>
              </w:rPr>
            </w:pPr>
            <w:r>
              <w:rPr>
                <w:rFonts w:ascii="Times New Roman" w:eastAsia="標楷體" w:hAnsi="Times New Roman" w:hint="eastAsia"/>
                <w:bCs/>
                <w:sz w:val="24"/>
                <w:szCs w:val="24"/>
              </w:rPr>
              <w:t>(1)</w:t>
            </w:r>
            <w:r w:rsidRPr="001A52B2">
              <w:rPr>
                <w:rFonts w:ascii="Times New Roman" w:eastAsia="標楷體" w:hAnsi="Times New Roman" w:hint="eastAsia"/>
                <w:sz w:val="28"/>
                <w:szCs w:val="28"/>
              </w:rPr>
              <w:t xml:space="preserve">　</w:t>
            </w:r>
            <w:r w:rsidR="008020CB" w:rsidRPr="007D0925">
              <w:rPr>
                <w:rFonts w:ascii="Times New Roman" w:eastAsia="標楷體" w:hAnsi="Times New Roman" w:hint="eastAsia"/>
                <w:bCs/>
                <w:sz w:val="24"/>
                <w:szCs w:val="24"/>
              </w:rPr>
              <w:t>舉辦英文簡報技巧、口說技巧等課程。</w:t>
            </w:r>
          </w:p>
        </w:tc>
      </w:tr>
      <w:tr w:rsidR="001A52B2" w:rsidRPr="001A52B2" w14:paraId="4FEF2EF2" w14:textId="77777777" w:rsidTr="00192188">
        <w:trPr>
          <w:jc w:val="center"/>
        </w:trPr>
        <w:tc>
          <w:tcPr>
            <w:cnfStyle w:val="001000000000" w:firstRow="0" w:lastRow="0" w:firstColumn="1" w:lastColumn="0" w:oddVBand="0" w:evenVBand="0" w:oddHBand="0" w:evenHBand="0" w:firstRowFirstColumn="0" w:firstRowLastColumn="0" w:lastRowFirstColumn="0" w:lastRowLastColumn="0"/>
            <w:tcW w:w="1488" w:type="pct"/>
            <w:vAlign w:val="center"/>
          </w:tcPr>
          <w:p w14:paraId="3A276617" w14:textId="77777777" w:rsidR="008020CB" w:rsidRPr="001A52B2" w:rsidRDefault="008020CB" w:rsidP="00695683">
            <w:pPr>
              <w:pStyle w:val="af"/>
              <w:widowControl w:val="0"/>
              <w:numPr>
                <w:ilvl w:val="0"/>
                <w:numId w:val="14"/>
              </w:numPr>
              <w:snapToGrid w:val="0"/>
              <w:spacing w:beforeLines="50" w:before="120" w:afterLines="50" w:after="120"/>
              <w:ind w:leftChars="0" w:left="482" w:hanging="482"/>
              <w:rPr>
                <w:rFonts w:ascii="Times New Roman" w:eastAsia="標楷體" w:hAnsi="Times New Roman"/>
                <w:b w:val="0"/>
                <w:sz w:val="24"/>
                <w:szCs w:val="24"/>
              </w:rPr>
            </w:pPr>
            <w:r w:rsidRPr="001A52B2">
              <w:rPr>
                <w:rFonts w:ascii="Times New Roman" w:eastAsia="標楷體" w:hAnsi="Times New Roman" w:hint="eastAsia"/>
                <w:b w:val="0"/>
                <w:sz w:val="24"/>
                <w:szCs w:val="24"/>
              </w:rPr>
              <w:t>境外實習學生人數</w:t>
            </w:r>
          </w:p>
        </w:tc>
        <w:tc>
          <w:tcPr>
            <w:tcW w:w="3512" w:type="pct"/>
            <w:vAlign w:val="center"/>
          </w:tcPr>
          <w:p w14:paraId="14844E82" w14:textId="5A51E380" w:rsidR="008020CB" w:rsidRPr="007D0925" w:rsidRDefault="007D0925" w:rsidP="007D0925">
            <w:pPr>
              <w:widowControl w:val="0"/>
              <w:snapToGrid w:val="0"/>
              <w:spacing w:beforeLines="50" w:before="120" w:afterLines="50" w:after="12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bCs/>
                <w:sz w:val="24"/>
                <w:szCs w:val="24"/>
              </w:rPr>
            </w:pPr>
            <w:r w:rsidRPr="007D0925">
              <w:rPr>
                <w:rFonts w:ascii="Times New Roman" w:eastAsia="標楷體" w:hAnsi="Times New Roman" w:hint="eastAsia"/>
                <w:bCs/>
                <w:sz w:val="24"/>
                <w:szCs w:val="24"/>
              </w:rPr>
              <w:t>(1)</w:t>
            </w:r>
            <w:r w:rsidRPr="007D0925">
              <w:rPr>
                <w:rFonts w:ascii="Times New Roman" w:eastAsia="標楷體" w:hAnsi="Times New Roman" w:hint="eastAsia"/>
                <w:sz w:val="28"/>
                <w:szCs w:val="28"/>
              </w:rPr>
              <w:t xml:space="preserve">　</w:t>
            </w:r>
            <w:r w:rsidR="008020CB" w:rsidRPr="007D0925">
              <w:rPr>
                <w:rFonts w:ascii="Times New Roman" w:eastAsia="標楷體" w:hAnsi="Times New Roman" w:hint="eastAsia"/>
                <w:bCs/>
                <w:sz w:val="24"/>
                <w:szCs w:val="24"/>
              </w:rPr>
              <w:t>邀請境外公司主管至本校分享企業相關資訊。</w:t>
            </w:r>
          </w:p>
          <w:p w14:paraId="32C49603" w14:textId="19F9118C" w:rsidR="008020CB" w:rsidRPr="007D0925" w:rsidRDefault="007D0925" w:rsidP="007D0925">
            <w:pPr>
              <w:widowControl w:val="0"/>
              <w:snapToGrid w:val="0"/>
              <w:spacing w:beforeLines="50" w:before="120" w:afterLines="50" w:after="12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bCs/>
                <w:sz w:val="24"/>
                <w:szCs w:val="24"/>
              </w:rPr>
            </w:pPr>
            <w:r>
              <w:rPr>
                <w:rFonts w:ascii="Times New Roman" w:eastAsia="標楷體" w:hAnsi="Times New Roman" w:hint="eastAsia"/>
                <w:bCs/>
                <w:sz w:val="24"/>
                <w:szCs w:val="24"/>
              </w:rPr>
              <w:t>(2)</w:t>
            </w:r>
            <w:r w:rsidRPr="001A52B2">
              <w:rPr>
                <w:rFonts w:ascii="Times New Roman" w:eastAsia="標楷體" w:hAnsi="Times New Roman" w:hint="eastAsia"/>
                <w:sz w:val="28"/>
                <w:szCs w:val="28"/>
              </w:rPr>
              <w:t xml:space="preserve">　</w:t>
            </w:r>
            <w:r w:rsidR="008020CB" w:rsidRPr="007D0925">
              <w:rPr>
                <w:rFonts w:ascii="Times New Roman" w:eastAsia="標楷體" w:hAnsi="Times New Roman" w:hint="eastAsia"/>
                <w:bCs/>
                <w:sz w:val="24"/>
                <w:szCs w:val="24"/>
              </w:rPr>
              <w:t>舉辦境外實習分享說明會。</w:t>
            </w:r>
          </w:p>
          <w:p w14:paraId="3ABBC130" w14:textId="2C0431E1" w:rsidR="008020CB" w:rsidRPr="007D0925" w:rsidRDefault="007D0925" w:rsidP="007D0925">
            <w:pPr>
              <w:widowControl w:val="0"/>
              <w:snapToGrid w:val="0"/>
              <w:spacing w:beforeLines="50" w:before="120" w:afterLines="50" w:after="12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bCs/>
                <w:sz w:val="24"/>
                <w:szCs w:val="24"/>
              </w:rPr>
            </w:pPr>
            <w:r>
              <w:rPr>
                <w:rFonts w:ascii="Times New Roman" w:eastAsia="標楷體" w:hAnsi="Times New Roman" w:hint="eastAsia"/>
                <w:bCs/>
                <w:sz w:val="24"/>
                <w:szCs w:val="24"/>
              </w:rPr>
              <w:t>(3)</w:t>
            </w:r>
            <w:r w:rsidRPr="001A52B2">
              <w:rPr>
                <w:rFonts w:ascii="Times New Roman" w:eastAsia="標楷體" w:hAnsi="Times New Roman" w:hint="eastAsia"/>
                <w:sz w:val="28"/>
                <w:szCs w:val="28"/>
              </w:rPr>
              <w:t xml:space="preserve">　</w:t>
            </w:r>
            <w:r w:rsidR="008020CB" w:rsidRPr="007D0925">
              <w:rPr>
                <w:rFonts w:ascii="Times New Roman" w:eastAsia="標楷體" w:hAnsi="Times New Roman" w:hint="eastAsia"/>
                <w:bCs/>
                <w:sz w:val="24"/>
                <w:szCs w:val="24"/>
              </w:rPr>
              <w:t>英文履歷撰寫</w:t>
            </w:r>
            <w:r w:rsidR="008020CB" w:rsidRPr="007D0925">
              <w:rPr>
                <w:rFonts w:ascii="Times New Roman" w:eastAsia="標楷體" w:hAnsi="Times New Roman" w:hint="eastAsia"/>
                <w:bCs/>
                <w:sz w:val="24"/>
                <w:szCs w:val="24"/>
              </w:rPr>
              <w:t>/</w:t>
            </w:r>
            <w:r w:rsidR="008020CB" w:rsidRPr="007D0925">
              <w:rPr>
                <w:rFonts w:ascii="Times New Roman" w:eastAsia="標楷體" w:hAnsi="Times New Roman" w:hint="eastAsia"/>
                <w:bCs/>
                <w:sz w:val="24"/>
                <w:szCs w:val="24"/>
              </w:rPr>
              <w:t>面試等技巧課程。</w:t>
            </w:r>
          </w:p>
        </w:tc>
      </w:tr>
      <w:tr w:rsidR="001A52B2" w:rsidRPr="001A52B2" w14:paraId="4CAB2CB4" w14:textId="77777777" w:rsidTr="00192188">
        <w:trPr>
          <w:jc w:val="center"/>
        </w:trPr>
        <w:tc>
          <w:tcPr>
            <w:cnfStyle w:val="001000000000" w:firstRow="0" w:lastRow="0" w:firstColumn="1" w:lastColumn="0" w:oddVBand="0" w:evenVBand="0" w:oddHBand="0" w:evenHBand="0" w:firstRowFirstColumn="0" w:firstRowLastColumn="0" w:lastRowFirstColumn="0" w:lastRowLastColumn="0"/>
            <w:tcW w:w="1488" w:type="pct"/>
            <w:vAlign w:val="center"/>
          </w:tcPr>
          <w:p w14:paraId="6BFACF72" w14:textId="33E7A2DC" w:rsidR="008020CB" w:rsidRPr="001A52B2" w:rsidRDefault="008020CB" w:rsidP="00695683">
            <w:pPr>
              <w:pStyle w:val="af"/>
              <w:widowControl w:val="0"/>
              <w:numPr>
                <w:ilvl w:val="0"/>
                <w:numId w:val="14"/>
              </w:numPr>
              <w:snapToGrid w:val="0"/>
              <w:spacing w:beforeLines="50" w:before="120" w:afterLines="50" w:after="120"/>
              <w:ind w:leftChars="0" w:left="482" w:hanging="482"/>
              <w:rPr>
                <w:rFonts w:ascii="Times New Roman" w:eastAsia="標楷體" w:hAnsi="Times New Roman"/>
                <w:sz w:val="24"/>
                <w:szCs w:val="24"/>
              </w:rPr>
            </w:pPr>
            <w:r w:rsidRPr="001A52B2">
              <w:rPr>
                <w:rFonts w:ascii="Times New Roman" w:eastAsia="標楷體" w:hAnsi="Times New Roman" w:hint="eastAsia"/>
                <w:b w:val="0"/>
                <w:sz w:val="24"/>
                <w:szCs w:val="24"/>
              </w:rPr>
              <w:t>國際教師人數</w:t>
            </w:r>
          </w:p>
        </w:tc>
        <w:tc>
          <w:tcPr>
            <w:tcW w:w="3512" w:type="pct"/>
            <w:vAlign w:val="center"/>
          </w:tcPr>
          <w:p w14:paraId="0FF532D1" w14:textId="449CA358" w:rsidR="008020CB" w:rsidRPr="001A52B2" w:rsidRDefault="00740B94" w:rsidP="008020CB">
            <w:pPr>
              <w:widowControl w:val="0"/>
              <w:snapToGrid w:val="0"/>
              <w:spacing w:beforeLines="50" w:before="120" w:afterLines="50" w:after="12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bCs/>
                <w:sz w:val="24"/>
                <w:szCs w:val="24"/>
              </w:rPr>
            </w:pPr>
            <w:r>
              <w:rPr>
                <w:rFonts w:ascii="Times New Roman" w:eastAsia="標楷體" w:hAnsi="Times New Roman" w:hint="eastAsia"/>
                <w:bCs/>
                <w:sz w:val="24"/>
                <w:szCs w:val="24"/>
              </w:rPr>
              <w:t>(1)</w:t>
            </w:r>
            <w:r w:rsidRPr="001A52B2">
              <w:rPr>
                <w:rFonts w:ascii="Times New Roman" w:eastAsia="標楷體" w:hAnsi="Times New Roman" w:hint="eastAsia"/>
                <w:sz w:val="28"/>
                <w:szCs w:val="28"/>
              </w:rPr>
              <w:t xml:space="preserve">　</w:t>
            </w:r>
            <w:r w:rsidR="008020CB" w:rsidRPr="001A52B2">
              <w:rPr>
                <w:rFonts w:ascii="Times New Roman" w:eastAsia="標楷體" w:hAnsi="Times New Roman" w:hint="eastAsia"/>
                <w:bCs/>
                <w:sz w:val="24"/>
                <w:szCs w:val="24"/>
              </w:rPr>
              <w:t>至海外學府、機構參訪與洽談招募人才相關合作。</w:t>
            </w:r>
          </w:p>
        </w:tc>
      </w:tr>
      <w:tr w:rsidR="001A52B2" w:rsidRPr="001A52B2" w14:paraId="122A8548" w14:textId="77777777" w:rsidTr="00192188">
        <w:trPr>
          <w:jc w:val="center"/>
        </w:trPr>
        <w:tc>
          <w:tcPr>
            <w:cnfStyle w:val="001000000000" w:firstRow="0" w:lastRow="0" w:firstColumn="1" w:lastColumn="0" w:oddVBand="0" w:evenVBand="0" w:oddHBand="0" w:evenHBand="0" w:firstRowFirstColumn="0" w:firstRowLastColumn="0" w:lastRowFirstColumn="0" w:lastRowLastColumn="0"/>
            <w:tcW w:w="1488" w:type="pct"/>
            <w:vAlign w:val="center"/>
          </w:tcPr>
          <w:p w14:paraId="25E8D1F5" w14:textId="77777777" w:rsidR="008020CB" w:rsidRPr="001A52B2" w:rsidRDefault="008020CB" w:rsidP="00695683">
            <w:pPr>
              <w:pStyle w:val="af"/>
              <w:widowControl w:val="0"/>
              <w:numPr>
                <w:ilvl w:val="0"/>
                <w:numId w:val="14"/>
              </w:numPr>
              <w:snapToGrid w:val="0"/>
              <w:spacing w:beforeLines="50" w:before="120" w:afterLines="50" w:after="120"/>
              <w:ind w:leftChars="0" w:left="482" w:hanging="482"/>
              <w:rPr>
                <w:rFonts w:ascii="Times New Roman" w:eastAsia="標楷體" w:hAnsi="Times New Roman"/>
                <w:b w:val="0"/>
                <w:sz w:val="24"/>
                <w:szCs w:val="24"/>
              </w:rPr>
            </w:pPr>
            <w:r w:rsidRPr="001A52B2">
              <w:rPr>
                <w:rFonts w:ascii="Times New Roman" w:eastAsia="標楷體" w:hAnsi="Times New Roman" w:hint="eastAsia"/>
                <w:b w:val="0"/>
                <w:sz w:val="24"/>
                <w:szCs w:val="24"/>
              </w:rPr>
              <w:lastRenderedPageBreak/>
              <w:t>英語授課學分數</w:t>
            </w:r>
          </w:p>
        </w:tc>
        <w:tc>
          <w:tcPr>
            <w:tcW w:w="3512" w:type="pct"/>
            <w:vAlign w:val="center"/>
          </w:tcPr>
          <w:p w14:paraId="6FCB67E3" w14:textId="71B4BC71" w:rsidR="008020CB" w:rsidRPr="00327FEF" w:rsidRDefault="00327FEF" w:rsidP="00327FEF">
            <w:pPr>
              <w:widowControl w:val="0"/>
              <w:snapToGrid w:val="0"/>
              <w:spacing w:beforeLines="50" w:before="120" w:afterLines="50" w:after="12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sz w:val="24"/>
                <w:szCs w:val="24"/>
              </w:rPr>
            </w:pPr>
            <w:r>
              <w:rPr>
                <w:rFonts w:ascii="Times New Roman" w:eastAsia="標楷體" w:hAnsi="Times New Roman" w:hint="eastAsia"/>
                <w:sz w:val="24"/>
                <w:szCs w:val="24"/>
              </w:rPr>
              <w:t>(1)</w:t>
            </w:r>
            <w:r w:rsidRPr="001A52B2">
              <w:rPr>
                <w:rFonts w:ascii="Times New Roman" w:eastAsia="標楷體" w:hAnsi="Times New Roman" w:hint="eastAsia"/>
                <w:sz w:val="28"/>
                <w:szCs w:val="28"/>
              </w:rPr>
              <w:t xml:space="preserve">　</w:t>
            </w:r>
            <w:r w:rsidR="008020CB" w:rsidRPr="00327FEF">
              <w:rPr>
                <w:rFonts w:ascii="Times New Roman" w:eastAsia="標楷體" w:hAnsi="Times New Roman" w:hint="eastAsia"/>
                <w:sz w:val="24"/>
                <w:szCs w:val="24"/>
              </w:rPr>
              <w:t>選送教師出國研習教授英語之相關課程。</w:t>
            </w:r>
          </w:p>
          <w:p w14:paraId="695D5F08" w14:textId="7757F827" w:rsidR="008020CB" w:rsidRPr="00327FEF" w:rsidRDefault="00327FEF" w:rsidP="00327FEF">
            <w:pPr>
              <w:widowControl w:val="0"/>
              <w:snapToGrid w:val="0"/>
              <w:spacing w:beforeLines="50" w:before="120" w:afterLines="50" w:after="12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sz w:val="24"/>
                <w:szCs w:val="24"/>
              </w:rPr>
            </w:pPr>
            <w:r>
              <w:rPr>
                <w:rFonts w:ascii="Times New Roman" w:eastAsia="標楷體" w:hAnsi="Times New Roman" w:hint="eastAsia"/>
                <w:sz w:val="24"/>
                <w:szCs w:val="24"/>
              </w:rPr>
              <w:t>(2)</w:t>
            </w:r>
            <w:r w:rsidRPr="001A52B2">
              <w:rPr>
                <w:rFonts w:ascii="Times New Roman" w:eastAsia="標楷體" w:hAnsi="Times New Roman" w:hint="eastAsia"/>
                <w:sz w:val="28"/>
                <w:szCs w:val="28"/>
              </w:rPr>
              <w:t xml:space="preserve">　</w:t>
            </w:r>
            <w:r w:rsidR="008020CB" w:rsidRPr="00327FEF">
              <w:rPr>
                <w:rFonts w:ascii="Times New Roman" w:eastAsia="標楷體" w:hAnsi="Times New Roman" w:hint="eastAsia"/>
                <w:sz w:val="24"/>
                <w:szCs w:val="24"/>
              </w:rPr>
              <w:t>自辦全英語授課</w:t>
            </w:r>
            <w:r w:rsidR="008020CB" w:rsidRPr="00327FEF">
              <w:rPr>
                <w:rFonts w:ascii="Times New Roman" w:eastAsia="標楷體" w:hAnsi="Times New Roman"/>
                <w:sz w:val="24"/>
                <w:szCs w:val="24"/>
              </w:rPr>
              <w:t>EMI (English as a Medium of Instruction)</w:t>
            </w:r>
            <w:r w:rsidR="008020CB" w:rsidRPr="00327FEF">
              <w:rPr>
                <w:rFonts w:ascii="Times New Roman" w:eastAsia="標楷體" w:hAnsi="Times New Roman" w:hint="eastAsia"/>
                <w:sz w:val="24"/>
                <w:szCs w:val="24"/>
              </w:rPr>
              <w:t>訓練課程。</w:t>
            </w:r>
          </w:p>
          <w:p w14:paraId="3E13A194" w14:textId="74B9A665" w:rsidR="008020CB" w:rsidRPr="00327FEF" w:rsidRDefault="00327FEF" w:rsidP="00327FEF">
            <w:pPr>
              <w:widowControl w:val="0"/>
              <w:snapToGrid w:val="0"/>
              <w:spacing w:beforeLines="50" w:before="120" w:afterLines="50" w:after="12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sz w:val="24"/>
                <w:szCs w:val="24"/>
              </w:rPr>
            </w:pPr>
            <w:r>
              <w:rPr>
                <w:rFonts w:ascii="Times New Roman" w:eastAsia="標楷體" w:hAnsi="Times New Roman" w:hint="eastAsia"/>
                <w:sz w:val="24"/>
                <w:szCs w:val="24"/>
              </w:rPr>
              <w:t>(3)</w:t>
            </w:r>
            <w:r w:rsidRPr="001A52B2">
              <w:rPr>
                <w:rFonts w:ascii="Times New Roman" w:eastAsia="標楷體" w:hAnsi="Times New Roman" w:hint="eastAsia"/>
                <w:sz w:val="28"/>
                <w:szCs w:val="28"/>
              </w:rPr>
              <w:t xml:space="preserve">　</w:t>
            </w:r>
            <w:r w:rsidR="008020CB" w:rsidRPr="00327FEF">
              <w:rPr>
                <w:rFonts w:ascii="Times New Roman" w:eastAsia="標楷體" w:hAnsi="Times New Roman" w:hint="eastAsia"/>
                <w:sz w:val="24"/>
                <w:szCs w:val="24"/>
              </w:rPr>
              <w:t>全英語遠距課程建置。</w:t>
            </w:r>
          </w:p>
        </w:tc>
      </w:tr>
      <w:tr w:rsidR="001A52B2" w:rsidRPr="001A52B2" w14:paraId="160ABC75" w14:textId="77777777" w:rsidTr="00192188">
        <w:trPr>
          <w:jc w:val="center"/>
        </w:trPr>
        <w:tc>
          <w:tcPr>
            <w:cnfStyle w:val="001000000000" w:firstRow="0" w:lastRow="0" w:firstColumn="1" w:lastColumn="0" w:oddVBand="0" w:evenVBand="0" w:oddHBand="0" w:evenHBand="0" w:firstRowFirstColumn="0" w:firstRowLastColumn="0" w:lastRowFirstColumn="0" w:lastRowLastColumn="0"/>
            <w:tcW w:w="1488" w:type="pct"/>
            <w:vAlign w:val="center"/>
          </w:tcPr>
          <w:p w14:paraId="0447DED2" w14:textId="77777777" w:rsidR="008020CB" w:rsidRPr="001A52B2" w:rsidRDefault="008020CB" w:rsidP="00695683">
            <w:pPr>
              <w:pStyle w:val="af"/>
              <w:widowControl w:val="0"/>
              <w:numPr>
                <w:ilvl w:val="0"/>
                <w:numId w:val="14"/>
              </w:numPr>
              <w:snapToGrid w:val="0"/>
              <w:spacing w:beforeLines="50" w:before="120" w:afterLines="50" w:after="120"/>
              <w:ind w:leftChars="0" w:left="482" w:hanging="482"/>
              <w:rPr>
                <w:rFonts w:ascii="Times New Roman" w:eastAsia="標楷體" w:hAnsi="Times New Roman"/>
                <w:b w:val="0"/>
                <w:sz w:val="24"/>
                <w:szCs w:val="24"/>
              </w:rPr>
            </w:pPr>
            <w:r w:rsidRPr="001A52B2">
              <w:rPr>
                <w:rFonts w:ascii="Times New Roman" w:eastAsia="標楷體" w:hAnsi="Times New Roman" w:hint="eastAsia"/>
                <w:b w:val="0"/>
                <w:sz w:val="24"/>
                <w:szCs w:val="24"/>
              </w:rPr>
              <w:t>跨國合作校數</w:t>
            </w:r>
          </w:p>
        </w:tc>
        <w:tc>
          <w:tcPr>
            <w:tcW w:w="3512" w:type="pct"/>
            <w:vAlign w:val="center"/>
          </w:tcPr>
          <w:p w14:paraId="543BD297" w14:textId="2F2FA8CB" w:rsidR="008020CB" w:rsidRPr="001A52B2" w:rsidRDefault="00C82B00" w:rsidP="008020CB">
            <w:pPr>
              <w:snapToGrid w:val="0"/>
              <w:spacing w:beforeLines="50" w:before="120" w:afterLines="50" w:after="12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bCs/>
                <w:sz w:val="24"/>
                <w:szCs w:val="24"/>
              </w:rPr>
            </w:pPr>
            <w:r>
              <w:rPr>
                <w:rFonts w:ascii="Times New Roman" w:eastAsia="標楷體" w:hAnsi="Times New Roman" w:hint="eastAsia"/>
                <w:bCs/>
                <w:sz w:val="24"/>
                <w:szCs w:val="24"/>
              </w:rPr>
              <w:t>(1)</w:t>
            </w:r>
            <w:r w:rsidRPr="001A52B2">
              <w:rPr>
                <w:rFonts w:ascii="Times New Roman" w:eastAsia="標楷體" w:hAnsi="Times New Roman" w:hint="eastAsia"/>
                <w:sz w:val="28"/>
                <w:szCs w:val="28"/>
              </w:rPr>
              <w:t xml:space="preserve">　</w:t>
            </w:r>
            <w:r w:rsidR="008020CB" w:rsidRPr="001A52B2">
              <w:rPr>
                <w:rFonts w:ascii="Times New Roman" w:eastAsia="標楷體" w:hAnsi="Times New Roman" w:hint="eastAsia"/>
                <w:bCs/>
                <w:sz w:val="24"/>
                <w:szCs w:val="24"/>
              </w:rPr>
              <w:t>與海外學府洽談姊妹校相關事宜，如出國拜訪、邀請外賓至本校參訪等。</w:t>
            </w:r>
          </w:p>
        </w:tc>
      </w:tr>
      <w:tr w:rsidR="001A52B2" w:rsidRPr="001A52B2" w14:paraId="74D7C5D3" w14:textId="77777777" w:rsidTr="00192188">
        <w:trPr>
          <w:jc w:val="center"/>
        </w:trPr>
        <w:tc>
          <w:tcPr>
            <w:cnfStyle w:val="001000000000" w:firstRow="0" w:lastRow="0" w:firstColumn="1" w:lastColumn="0" w:oddVBand="0" w:evenVBand="0" w:oddHBand="0" w:evenHBand="0" w:firstRowFirstColumn="0" w:firstRowLastColumn="0" w:lastRowFirstColumn="0" w:lastRowLastColumn="0"/>
            <w:tcW w:w="1488" w:type="pct"/>
            <w:vAlign w:val="center"/>
          </w:tcPr>
          <w:p w14:paraId="34EC8090" w14:textId="21CC093E" w:rsidR="00743A2B" w:rsidRPr="001A52B2" w:rsidRDefault="00743A2B" w:rsidP="00695683">
            <w:pPr>
              <w:pStyle w:val="af"/>
              <w:widowControl w:val="0"/>
              <w:numPr>
                <w:ilvl w:val="0"/>
                <w:numId w:val="14"/>
              </w:numPr>
              <w:snapToGrid w:val="0"/>
              <w:spacing w:beforeLines="50" w:before="120" w:afterLines="50" w:after="120"/>
              <w:ind w:leftChars="0" w:left="482" w:hanging="482"/>
              <w:rPr>
                <w:rFonts w:ascii="Times New Roman" w:eastAsia="標楷體" w:hAnsi="Times New Roman"/>
                <w:b w:val="0"/>
                <w:sz w:val="24"/>
                <w:szCs w:val="24"/>
              </w:rPr>
            </w:pPr>
            <w:r w:rsidRPr="001A52B2">
              <w:rPr>
                <w:rFonts w:ascii="Times New Roman" w:eastAsia="標楷體" w:hAnsi="Times New Roman" w:hint="eastAsia"/>
                <w:b w:val="0"/>
                <w:sz w:val="24"/>
                <w:szCs w:val="24"/>
              </w:rPr>
              <w:t>境外實習單位數</w:t>
            </w:r>
          </w:p>
        </w:tc>
        <w:tc>
          <w:tcPr>
            <w:tcW w:w="3512" w:type="pct"/>
            <w:vAlign w:val="center"/>
          </w:tcPr>
          <w:p w14:paraId="3A65F794" w14:textId="526B4E09" w:rsidR="00743A2B" w:rsidRPr="001A52B2" w:rsidRDefault="00C82B00" w:rsidP="00161358">
            <w:pPr>
              <w:widowControl w:val="0"/>
              <w:snapToGrid w:val="0"/>
              <w:spacing w:beforeLines="50" w:before="120" w:afterLines="50" w:after="12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bCs/>
                <w:sz w:val="24"/>
                <w:szCs w:val="24"/>
              </w:rPr>
            </w:pPr>
            <w:r>
              <w:rPr>
                <w:rFonts w:ascii="Times New Roman" w:eastAsia="標楷體" w:hAnsi="Times New Roman" w:hint="eastAsia"/>
                <w:bCs/>
                <w:sz w:val="24"/>
                <w:szCs w:val="24"/>
              </w:rPr>
              <w:t>(1)</w:t>
            </w:r>
            <w:r w:rsidRPr="001A52B2">
              <w:rPr>
                <w:rFonts w:ascii="Times New Roman" w:eastAsia="標楷體" w:hAnsi="Times New Roman" w:hint="eastAsia"/>
                <w:sz w:val="28"/>
                <w:szCs w:val="28"/>
              </w:rPr>
              <w:t xml:space="preserve">　</w:t>
            </w:r>
            <w:r w:rsidR="00743A2B" w:rsidRPr="001A52B2">
              <w:rPr>
                <w:rFonts w:ascii="Times New Roman" w:eastAsia="標楷體" w:hAnsi="Times New Roman" w:hint="eastAsia"/>
                <w:sz w:val="24"/>
                <w:szCs w:val="24"/>
              </w:rPr>
              <w:t>與境外公司洽談實習合作。</w:t>
            </w:r>
          </w:p>
        </w:tc>
      </w:tr>
      <w:tr w:rsidR="001A52B2" w:rsidRPr="001A52B2" w14:paraId="6CD36244" w14:textId="77777777" w:rsidTr="00192188">
        <w:trPr>
          <w:jc w:val="center"/>
        </w:trPr>
        <w:tc>
          <w:tcPr>
            <w:cnfStyle w:val="001000000000" w:firstRow="0" w:lastRow="0" w:firstColumn="1" w:lastColumn="0" w:oddVBand="0" w:evenVBand="0" w:oddHBand="0" w:evenHBand="0" w:firstRowFirstColumn="0" w:firstRowLastColumn="0" w:lastRowFirstColumn="0" w:lastRowLastColumn="0"/>
            <w:tcW w:w="1488" w:type="pct"/>
            <w:vAlign w:val="center"/>
          </w:tcPr>
          <w:p w14:paraId="05E00754" w14:textId="77777777" w:rsidR="00743A2B" w:rsidRPr="001A52B2" w:rsidRDefault="00743A2B" w:rsidP="00695683">
            <w:pPr>
              <w:pStyle w:val="af"/>
              <w:widowControl w:val="0"/>
              <w:numPr>
                <w:ilvl w:val="0"/>
                <w:numId w:val="14"/>
              </w:numPr>
              <w:snapToGrid w:val="0"/>
              <w:spacing w:beforeLines="50" w:before="120" w:afterLines="50" w:after="120"/>
              <w:ind w:leftChars="0" w:left="482" w:hanging="482"/>
              <w:rPr>
                <w:rFonts w:ascii="Times New Roman" w:eastAsia="標楷體" w:hAnsi="Times New Roman"/>
                <w:b w:val="0"/>
                <w:sz w:val="24"/>
                <w:szCs w:val="24"/>
              </w:rPr>
            </w:pPr>
            <w:r w:rsidRPr="001A52B2">
              <w:rPr>
                <w:rFonts w:ascii="Times New Roman" w:eastAsia="標楷體" w:hAnsi="Times New Roman" w:hint="eastAsia"/>
                <w:b w:val="0"/>
                <w:sz w:val="24"/>
                <w:szCs w:val="24"/>
              </w:rPr>
              <w:t>國際合著論文篇數</w:t>
            </w:r>
          </w:p>
        </w:tc>
        <w:tc>
          <w:tcPr>
            <w:tcW w:w="3512" w:type="pct"/>
            <w:vAlign w:val="center"/>
          </w:tcPr>
          <w:p w14:paraId="7E85C494" w14:textId="6670DFCE" w:rsidR="00743A2B" w:rsidRPr="001A52B2" w:rsidRDefault="00C82B00" w:rsidP="00743A2B">
            <w:pPr>
              <w:snapToGrid w:val="0"/>
              <w:spacing w:beforeLines="50" w:before="120" w:afterLines="50" w:after="12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bCs/>
                <w:sz w:val="24"/>
                <w:szCs w:val="24"/>
              </w:rPr>
            </w:pPr>
            <w:r>
              <w:rPr>
                <w:rFonts w:ascii="Times New Roman" w:eastAsia="標楷體" w:hAnsi="Times New Roman" w:hint="eastAsia"/>
                <w:bCs/>
                <w:sz w:val="24"/>
                <w:szCs w:val="24"/>
              </w:rPr>
              <w:t>(1)</w:t>
            </w:r>
            <w:r w:rsidRPr="001A52B2">
              <w:rPr>
                <w:rFonts w:ascii="Times New Roman" w:eastAsia="標楷體" w:hAnsi="Times New Roman" w:hint="eastAsia"/>
                <w:sz w:val="28"/>
                <w:szCs w:val="28"/>
              </w:rPr>
              <w:t xml:space="preserve">　</w:t>
            </w:r>
            <w:r w:rsidR="00743A2B" w:rsidRPr="001A52B2">
              <w:rPr>
                <w:rFonts w:ascii="Times New Roman" w:eastAsia="標楷體" w:hAnsi="Times New Roman" w:hint="eastAsia"/>
                <w:bCs/>
                <w:sz w:val="24"/>
                <w:szCs w:val="24"/>
              </w:rPr>
              <w:t>邀請國外學者進行學術研究專業講座。</w:t>
            </w:r>
          </w:p>
        </w:tc>
      </w:tr>
      <w:tr w:rsidR="001A52B2" w:rsidRPr="001A52B2" w14:paraId="522E2E15" w14:textId="77777777" w:rsidTr="00192188">
        <w:trPr>
          <w:jc w:val="center"/>
        </w:trPr>
        <w:tc>
          <w:tcPr>
            <w:cnfStyle w:val="001000000000" w:firstRow="0" w:lastRow="0" w:firstColumn="1" w:lastColumn="0" w:oddVBand="0" w:evenVBand="0" w:oddHBand="0" w:evenHBand="0" w:firstRowFirstColumn="0" w:firstRowLastColumn="0" w:lastRowFirstColumn="0" w:lastRowLastColumn="0"/>
            <w:tcW w:w="1488" w:type="pct"/>
            <w:vAlign w:val="center"/>
          </w:tcPr>
          <w:p w14:paraId="3E4D1F6F" w14:textId="26384D6D" w:rsidR="00743A2B" w:rsidRPr="001A52B2" w:rsidRDefault="00743A2B" w:rsidP="00695683">
            <w:pPr>
              <w:pStyle w:val="af"/>
              <w:widowControl w:val="0"/>
              <w:numPr>
                <w:ilvl w:val="0"/>
                <w:numId w:val="14"/>
              </w:numPr>
              <w:snapToGrid w:val="0"/>
              <w:spacing w:beforeLines="50" w:before="120" w:afterLines="50" w:after="120"/>
              <w:ind w:leftChars="0" w:left="482" w:hanging="482"/>
              <w:rPr>
                <w:rFonts w:ascii="Times New Roman" w:eastAsia="標楷體" w:hAnsi="Times New Roman"/>
                <w:b w:val="0"/>
                <w:bCs w:val="0"/>
                <w:sz w:val="24"/>
                <w:szCs w:val="24"/>
              </w:rPr>
            </w:pPr>
            <w:r w:rsidRPr="001A52B2">
              <w:rPr>
                <w:rFonts w:ascii="Times New Roman" w:eastAsia="標楷體" w:hAnsi="Times New Roman" w:hint="eastAsia"/>
                <w:b w:val="0"/>
                <w:bCs w:val="0"/>
                <w:sz w:val="24"/>
                <w:szCs w:val="24"/>
              </w:rPr>
              <w:t>國際研討會場次數</w:t>
            </w:r>
          </w:p>
        </w:tc>
        <w:tc>
          <w:tcPr>
            <w:tcW w:w="3512" w:type="pct"/>
            <w:vAlign w:val="center"/>
          </w:tcPr>
          <w:p w14:paraId="2FBBC981" w14:textId="59A69361" w:rsidR="00743A2B" w:rsidRPr="001A52B2" w:rsidRDefault="00C82B00" w:rsidP="00743A2B">
            <w:pPr>
              <w:widowControl w:val="0"/>
              <w:snapToGrid w:val="0"/>
              <w:spacing w:beforeLines="50" w:before="120" w:afterLines="50" w:after="12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bCs/>
                <w:sz w:val="24"/>
                <w:szCs w:val="24"/>
              </w:rPr>
            </w:pPr>
            <w:r>
              <w:rPr>
                <w:rFonts w:ascii="Times New Roman" w:eastAsia="標楷體" w:hAnsi="Times New Roman" w:hint="eastAsia"/>
                <w:bCs/>
                <w:sz w:val="24"/>
                <w:szCs w:val="24"/>
              </w:rPr>
              <w:t>(1)</w:t>
            </w:r>
            <w:r w:rsidRPr="001A52B2">
              <w:rPr>
                <w:rFonts w:ascii="Times New Roman" w:eastAsia="標楷體" w:hAnsi="Times New Roman" w:hint="eastAsia"/>
                <w:sz w:val="28"/>
                <w:szCs w:val="28"/>
              </w:rPr>
              <w:t xml:space="preserve">　</w:t>
            </w:r>
            <w:r w:rsidR="005406DB" w:rsidRPr="001A52B2">
              <w:rPr>
                <w:rFonts w:ascii="Times New Roman" w:eastAsia="標楷體" w:hAnsi="Times New Roman" w:hint="eastAsia"/>
                <w:bCs/>
                <w:sz w:val="24"/>
                <w:szCs w:val="24"/>
              </w:rPr>
              <w:t>辦理國際研討會。</w:t>
            </w:r>
          </w:p>
        </w:tc>
      </w:tr>
      <w:tr w:rsidR="001A52B2" w:rsidRPr="001A52B2" w14:paraId="0C6829BE" w14:textId="77777777" w:rsidTr="00192188">
        <w:trPr>
          <w:jc w:val="center"/>
        </w:trPr>
        <w:tc>
          <w:tcPr>
            <w:cnfStyle w:val="001000000000" w:firstRow="0" w:lastRow="0" w:firstColumn="1" w:lastColumn="0" w:oddVBand="0" w:evenVBand="0" w:oddHBand="0" w:evenHBand="0" w:firstRowFirstColumn="0" w:firstRowLastColumn="0" w:lastRowFirstColumn="0" w:lastRowLastColumn="0"/>
            <w:tcW w:w="1488" w:type="pct"/>
            <w:vAlign w:val="center"/>
          </w:tcPr>
          <w:p w14:paraId="046DB854" w14:textId="77777777" w:rsidR="00743A2B" w:rsidRPr="001A52B2" w:rsidRDefault="00743A2B" w:rsidP="00695683">
            <w:pPr>
              <w:pStyle w:val="af"/>
              <w:widowControl w:val="0"/>
              <w:numPr>
                <w:ilvl w:val="0"/>
                <w:numId w:val="14"/>
              </w:numPr>
              <w:snapToGrid w:val="0"/>
              <w:spacing w:beforeLines="50" w:before="120" w:afterLines="50" w:after="120"/>
              <w:ind w:leftChars="0" w:left="482" w:hanging="482"/>
              <w:rPr>
                <w:rFonts w:ascii="Times New Roman" w:eastAsia="標楷體" w:hAnsi="Times New Roman"/>
                <w:b w:val="0"/>
                <w:sz w:val="24"/>
                <w:szCs w:val="24"/>
              </w:rPr>
            </w:pPr>
            <w:r w:rsidRPr="001A52B2">
              <w:rPr>
                <w:rFonts w:ascii="Times New Roman" w:eastAsia="標楷體" w:hAnsi="Times New Roman" w:hint="eastAsia"/>
                <w:b w:val="0"/>
                <w:sz w:val="24"/>
                <w:szCs w:val="24"/>
              </w:rPr>
              <w:t>修讀全英語學程本地生人數</w:t>
            </w:r>
          </w:p>
        </w:tc>
        <w:tc>
          <w:tcPr>
            <w:tcW w:w="3512" w:type="pct"/>
            <w:vAlign w:val="center"/>
          </w:tcPr>
          <w:p w14:paraId="0045181B" w14:textId="1FB7B94A" w:rsidR="00743A2B" w:rsidRPr="00327FEF" w:rsidRDefault="00327FEF" w:rsidP="00327FEF">
            <w:pPr>
              <w:widowControl w:val="0"/>
              <w:snapToGrid w:val="0"/>
              <w:spacing w:beforeLines="50" w:before="120" w:afterLines="50" w:after="12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bCs/>
                <w:sz w:val="24"/>
                <w:szCs w:val="24"/>
              </w:rPr>
            </w:pPr>
            <w:r>
              <w:rPr>
                <w:rFonts w:ascii="Times New Roman" w:eastAsia="標楷體" w:hAnsi="Times New Roman" w:hint="eastAsia"/>
                <w:bCs/>
                <w:sz w:val="24"/>
                <w:szCs w:val="24"/>
              </w:rPr>
              <w:t>(1)</w:t>
            </w:r>
            <w:r w:rsidRPr="001A52B2">
              <w:rPr>
                <w:rFonts w:ascii="Times New Roman" w:eastAsia="標楷體" w:hAnsi="Times New Roman" w:hint="eastAsia"/>
                <w:sz w:val="28"/>
                <w:szCs w:val="28"/>
              </w:rPr>
              <w:t xml:space="preserve">　</w:t>
            </w:r>
            <w:r w:rsidR="00743A2B" w:rsidRPr="00327FEF">
              <w:rPr>
                <w:rFonts w:ascii="Times New Roman" w:eastAsia="標楷體" w:hAnsi="Times New Roman" w:hint="eastAsia"/>
                <w:bCs/>
                <w:sz w:val="24"/>
                <w:szCs w:val="24"/>
              </w:rPr>
              <w:t>全英語學程建置。</w:t>
            </w:r>
          </w:p>
          <w:p w14:paraId="75BA7003" w14:textId="1899F4D3" w:rsidR="00743A2B" w:rsidRPr="00327FEF" w:rsidRDefault="00327FEF" w:rsidP="00327FEF">
            <w:pPr>
              <w:widowControl w:val="0"/>
              <w:snapToGrid w:val="0"/>
              <w:spacing w:beforeLines="50" w:before="120" w:afterLines="50" w:after="12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bCs/>
                <w:sz w:val="24"/>
                <w:szCs w:val="24"/>
              </w:rPr>
            </w:pPr>
            <w:r>
              <w:rPr>
                <w:rFonts w:ascii="Times New Roman" w:eastAsia="標楷體" w:hAnsi="Times New Roman" w:hint="eastAsia"/>
                <w:bCs/>
                <w:sz w:val="24"/>
                <w:szCs w:val="24"/>
              </w:rPr>
              <w:t>(2)</w:t>
            </w:r>
            <w:r w:rsidRPr="001A52B2">
              <w:rPr>
                <w:rFonts w:ascii="Times New Roman" w:eastAsia="標楷體" w:hAnsi="Times New Roman" w:hint="eastAsia"/>
                <w:sz w:val="28"/>
                <w:szCs w:val="28"/>
              </w:rPr>
              <w:t xml:space="preserve">　</w:t>
            </w:r>
            <w:r w:rsidR="00743A2B" w:rsidRPr="00327FEF">
              <w:rPr>
                <w:rFonts w:ascii="Times New Roman" w:eastAsia="標楷體" w:hAnsi="Times New Roman" w:hint="eastAsia"/>
                <w:bCs/>
                <w:sz w:val="24"/>
                <w:szCs w:val="24"/>
              </w:rPr>
              <w:t>辦理全英語學程本地生招生活動。</w:t>
            </w:r>
          </w:p>
        </w:tc>
      </w:tr>
      <w:tr w:rsidR="001A52B2" w:rsidRPr="001A52B2" w14:paraId="651AEF2E" w14:textId="77777777" w:rsidTr="00192188">
        <w:trPr>
          <w:jc w:val="center"/>
        </w:trPr>
        <w:tc>
          <w:tcPr>
            <w:cnfStyle w:val="001000000000" w:firstRow="0" w:lastRow="0" w:firstColumn="1" w:lastColumn="0" w:oddVBand="0" w:evenVBand="0" w:oddHBand="0" w:evenHBand="0" w:firstRowFirstColumn="0" w:firstRowLastColumn="0" w:lastRowFirstColumn="0" w:lastRowLastColumn="0"/>
            <w:tcW w:w="1488" w:type="pct"/>
            <w:vAlign w:val="center"/>
          </w:tcPr>
          <w:p w14:paraId="1BB36A4F" w14:textId="43C01726" w:rsidR="008F2137" w:rsidRPr="001A52B2" w:rsidRDefault="008F2137" w:rsidP="00695683">
            <w:pPr>
              <w:pStyle w:val="af"/>
              <w:widowControl w:val="0"/>
              <w:numPr>
                <w:ilvl w:val="0"/>
                <w:numId w:val="14"/>
              </w:numPr>
              <w:snapToGrid w:val="0"/>
              <w:spacing w:beforeLines="50" w:before="120" w:afterLines="50" w:after="120"/>
              <w:ind w:leftChars="0" w:left="482" w:hanging="482"/>
              <w:rPr>
                <w:rFonts w:ascii="Times New Roman" w:eastAsia="標楷體" w:hAnsi="Times New Roman"/>
                <w:b w:val="0"/>
                <w:bCs w:val="0"/>
                <w:sz w:val="24"/>
                <w:szCs w:val="24"/>
              </w:rPr>
            </w:pPr>
            <w:r w:rsidRPr="001A52B2">
              <w:rPr>
                <w:rFonts w:ascii="Times New Roman" w:eastAsia="標楷體" w:hAnsi="Times New Roman" w:hint="eastAsia"/>
                <w:b w:val="0"/>
                <w:bCs w:val="0"/>
                <w:sz w:val="24"/>
                <w:szCs w:val="24"/>
              </w:rPr>
              <w:t>參與麗澤書院之本地生人數</w:t>
            </w:r>
          </w:p>
        </w:tc>
        <w:tc>
          <w:tcPr>
            <w:tcW w:w="3512" w:type="pct"/>
            <w:vAlign w:val="center"/>
          </w:tcPr>
          <w:p w14:paraId="4D021CE2" w14:textId="67182865" w:rsidR="008F2137" w:rsidRPr="001A52B2" w:rsidRDefault="00C82B00" w:rsidP="008F2137">
            <w:pPr>
              <w:widowControl w:val="0"/>
              <w:snapToGrid w:val="0"/>
              <w:spacing w:beforeLines="50" w:before="120" w:afterLines="50" w:after="12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bCs/>
                <w:sz w:val="24"/>
                <w:szCs w:val="24"/>
              </w:rPr>
            </w:pPr>
            <w:r>
              <w:rPr>
                <w:rFonts w:ascii="Times New Roman" w:eastAsia="標楷體" w:hAnsi="Times New Roman" w:hint="eastAsia"/>
                <w:bCs/>
                <w:sz w:val="24"/>
                <w:szCs w:val="24"/>
              </w:rPr>
              <w:t>(1)</w:t>
            </w:r>
            <w:r w:rsidRPr="001A52B2">
              <w:rPr>
                <w:rFonts w:ascii="Times New Roman" w:eastAsia="標楷體" w:hAnsi="Times New Roman" w:hint="eastAsia"/>
                <w:sz w:val="28"/>
                <w:szCs w:val="28"/>
              </w:rPr>
              <w:t xml:space="preserve">　</w:t>
            </w:r>
            <w:r w:rsidR="00740B94" w:rsidRPr="007D0925">
              <w:rPr>
                <w:rFonts w:ascii="Times New Roman" w:eastAsia="標楷體" w:hAnsi="Times New Roman" w:hint="eastAsia"/>
                <w:bCs/>
                <w:sz w:val="24"/>
                <w:szCs w:val="24"/>
              </w:rPr>
              <w:t>舉辦</w:t>
            </w:r>
            <w:r w:rsidR="00740B94">
              <w:rPr>
                <w:rFonts w:ascii="Times New Roman" w:eastAsia="標楷體" w:hAnsi="Times New Roman" w:hint="eastAsia"/>
                <w:bCs/>
                <w:sz w:val="24"/>
                <w:szCs w:val="24"/>
              </w:rPr>
              <w:t>麗澤書院</w:t>
            </w:r>
            <w:r w:rsidR="00740B94" w:rsidRPr="007D0925">
              <w:rPr>
                <w:rFonts w:ascii="Times New Roman" w:eastAsia="標楷體" w:hAnsi="Times New Roman" w:hint="eastAsia"/>
                <w:bCs/>
                <w:sz w:val="24"/>
                <w:szCs w:val="24"/>
              </w:rPr>
              <w:t>學生分享說明會。</w:t>
            </w:r>
          </w:p>
        </w:tc>
      </w:tr>
    </w:tbl>
    <w:p w14:paraId="4F6DFB66" w14:textId="42A1BAB3" w:rsidR="007105CB" w:rsidRDefault="003D43B6" w:rsidP="00740B94">
      <w:pPr>
        <w:snapToGrid w:val="0"/>
        <w:spacing w:beforeLines="50" w:before="120" w:afterLines="50" w:after="120"/>
        <w:rPr>
          <w:rFonts w:ascii="Times New Roman" w:eastAsia="標楷體" w:hAnsi="Times New Roman"/>
          <w:sz w:val="24"/>
          <w:szCs w:val="28"/>
        </w:rPr>
      </w:pPr>
      <w:r w:rsidRPr="001A52B2">
        <w:rPr>
          <w:rFonts w:ascii="Times New Roman" w:eastAsia="標楷體" w:hAnsi="Times New Roman" w:hint="eastAsia"/>
          <w:sz w:val="24"/>
          <w:szCs w:val="28"/>
        </w:rPr>
        <w:t>註：已有校內補助之費用需以校級補助辦法支應，未獲補助方可支應。</w:t>
      </w:r>
    </w:p>
    <w:p w14:paraId="51844E00" w14:textId="77777777" w:rsidR="007105CB" w:rsidRDefault="007105CB">
      <w:pPr>
        <w:rPr>
          <w:rFonts w:ascii="Times New Roman" w:eastAsia="標楷體" w:hAnsi="Times New Roman"/>
          <w:sz w:val="24"/>
          <w:szCs w:val="28"/>
        </w:rPr>
      </w:pPr>
      <w:r>
        <w:rPr>
          <w:rFonts w:ascii="Times New Roman" w:eastAsia="標楷體" w:hAnsi="Times New Roman"/>
          <w:sz w:val="24"/>
          <w:szCs w:val="28"/>
        </w:rPr>
        <w:br w:type="page"/>
      </w:r>
    </w:p>
    <w:p w14:paraId="5BB14232" w14:textId="2AE415D4" w:rsidR="007105CB" w:rsidRPr="001A52B2" w:rsidRDefault="007105CB" w:rsidP="007105CB">
      <w:pPr>
        <w:spacing w:line="360" w:lineRule="auto"/>
        <w:jc w:val="center"/>
        <w:rPr>
          <w:rFonts w:ascii="Times New Roman" w:eastAsia="標楷體" w:hAnsi="Times New Roman"/>
          <w:sz w:val="28"/>
        </w:rPr>
      </w:pPr>
      <w:r w:rsidRPr="007105CB">
        <w:rPr>
          <w:rFonts w:ascii="Times New Roman" w:eastAsia="標楷體" w:hAnsi="Times New Roman"/>
          <w:sz w:val="28"/>
        </w:rPr>
        <w:lastRenderedPageBreak/>
        <w:t>MCUT List of Funding and Promoting Performance in Internationalization Disbursement Items</w:t>
      </w:r>
    </w:p>
    <w:p w14:paraId="3A455D18" w14:textId="77777777" w:rsidR="007105CB" w:rsidRPr="001A52B2" w:rsidRDefault="007105CB" w:rsidP="007105CB">
      <w:pPr>
        <w:wordWrap w:val="0"/>
        <w:spacing w:line="360" w:lineRule="auto"/>
        <w:jc w:val="right"/>
        <w:rPr>
          <w:rFonts w:ascii="Times New Roman" w:eastAsia="標楷體" w:hAnsi="Times New Roman"/>
          <w:sz w:val="24"/>
        </w:rPr>
      </w:pPr>
      <w:r w:rsidRPr="001A52B2">
        <w:rPr>
          <w:rFonts w:ascii="Times New Roman" w:eastAsia="標楷體" w:hAnsi="Times New Roman"/>
          <w:sz w:val="24"/>
        </w:rPr>
        <w:t>202</w:t>
      </w:r>
      <w:r w:rsidRPr="001A52B2">
        <w:rPr>
          <w:rFonts w:ascii="Times New Roman" w:eastAsia="標楷體" w:hAnsi="Times New Roman" w:hint="eastAsia"/>
          <w:sz w:val="24"/>
        </w:rPr>
        <w:t>4.00.00</w:t>
      </w:r>
    </w:p>
    <w:tbl>
      <w:tblPr>
        <w:tblStyle w:val="1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4"/>
        <w:gridCol w:w="9828"/>
      </w:tblGrid>
      <w:tr w:rsidR="007105CB" w:rsidRPr="001A52B2" w14:paraId="2C89FBA1" w14:textId="77777777" w:rsidTr="00673FD8">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488" w:type="pct"/>
            <w:shd w:val="clear" w:color="auto" w:fill="E7E6E6" w:themeFill="background2"/>
            <w:vAlign w:val="center"/>
          </w:tcPr>
          <w:p w14:paraId="12112EE6" w14:textId="5C146BF2" w:rsidR="007105CB" w:rsidRPr="001A52B2" w:rsidRDefault="007105CB" w:rsidP="00673FD8">
            <w:pPr>
              <w:snapToGrid w:val="0"/>
              <w:spacing w:beforeLines="50" w:before="120" w:afterLines="50" w:after="120"/>
              <w:jc w:val="center"/>
              <w:rPr>
                <w:rFonts w:ascii="Times New Roman" w:eastAsia="標楷體" w:hAnsi="Times New Roman"/>
                <w:b w:val="0"/>
                <w:bCs w:val="0"/>
                <w:sz w:val="24"/>
                <w:szCs w:val="24"/>
              </w:rPr>
            </w:pPr>
            <w:r w:rsidRPr="007105CB">
              <w:rPr>
                <w:rFonts w:ascii="Times New Roman" w:eastAsia="標楷體" w:hAnsi="Times New Roman"/>
                <w:b w:val="0"/>
                <w:bCs w:val="0"/>
                <w:sz w:val="24"/>
                <w:szCs w:val="24"/>
              </w:rPr>
              <w:t>Internationalization KPIs</w:t>
            </w:r>
          </w:p>
        </w:tc>
        <w:tc>
          <w:tcPr>
            <w:tcW w:w="3512" w:type="pct"/>
            <w:shd w:val="clear" w:color="auto" w:fill="E7E6E6" w:themeFill="background2"/>
            <w:vAlign w:val="center"/>
          </w:tcPr>
          <w:p w14:paraId="3840E47A" w14:textId="46864E36" w:rsidR="007105CB" w:rsidRPr="001A52B2" w:rsidRDefault="007105CB" w:rsidP="00673FD8">
            <w:pPr>
              <w:snapToGrid w:val="0"/>
              <w:spacing w:beforeLines="50" w:before="120"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b w:val="0"/>
                <w:bCs w:val="0"/>
                <w:sz w:val="24"/>
                <w:szCs w:val="24"/>
              </w:rPr>
            </w:pPr>
            <w:r w:rsidRPr="007105CB">
              <w:rPr>
                <w:rFonts w:ascii="Times New Roman" w:eastAsia="標楷體" w:hAnsi="Times New Roman"/>
                <w:b w:val="0"/>
                <w:bCs w:val="0"/>
                <w:sz w:val="24"/>
                <w:szCs w:val="24"/>
              </w:rPr>
              <w:t>Disbursement Activity or Item</w:t>
            </w:r>
          </w:p>
        </w:tc>
      </w:tr>
      <w:tr w:rsidR="007105CB" w:rsidRPr="001A52B2" w14:paraId="47E20922" w14:textId="77777777" w:rsidTr="00673FD8">
        <w:trPr>
          <w:jc w:val="center"/>
        </w:trPr>
        <w:tc>
          <w:tcPr>
            <w:cnfStyle w:val="001000000000" w:firstRow="0" w:lastRow="0" w:firstColumn="1" w:lastColumn="0" w:oddVBand="0" w:evenVBand="0" w:oddHBand="0" w:evenHBand="0" w:firstRowFirstColumn="0" w:firstRowLastColumn="0" w:lastRowFirstColumn="0" w:lastRowLastColumn="0"/>
            <w:tcW w:w="1488" w:type="pct"/>
            <w:vAlign w:val="center"/>
          </w:tcPr>
          <w:p w14:paraId="44872B20" w14:textId="6B2BF746" w:rsidR="007105CB" w:rsidRPr="001A52B2" w:rsidRDefault="007105CB" w:rsidP="00673FD8">
            <w:pPr>
              <w:widowControl w:val="0"/>
              <w:snapToGrid w:val="0"/>
              <w:spacing w:beforeLines="50" w:before="120" w:afterLines="50" w:after="120"/>
              <w:rPr>
                <w:rFonts w:ascii="Times New Roman" w:eastAsia="標楷體" w:hAnsi="Times New Roman"/>
                <w:b w:val="0"/>
                <w:bCs w:val="0"/>
                <w:sz w:val="24"/>
                <w:szCs w:val="24"/>
              </w:rPr>
            </w:pPr>
            <w:r w:rsidRPr="007105CB">
              <w:rPr>
                <w:rFonts w:ascii="Times New Roman" w:eastAsia="標楷體" w:hAnsi="Times New Roman"/>
                <w:b w:val="0"/>
                <w:bCs w:val="0"/>
                <w:sz w:val="24"/>
                <w:szCs w:val="24"/>
              </w:rPr>
              <w:t xml:space="preserve">Number of </w:t>
            </w:r>
            <w:r>
              <w:rPr>
                <w:rFonts w:ascii="Times New Roman" w:eastAsia="標楷體" w:hAnsi="Times New Roman"/>
                <w:b w:val="0"/>
                <w:bCs w:val="0"/>
                <w:sz w:val="24"/>
                <w:szCs w:val="24"/>
              </w:rPr>
              <w:t>overseas</w:t>
            </w:r>
            <w:r w:rsidRPr="007105CB">
              <w:rPr>
                <w:rFonts w:ascii="Times New Roman" w:eastAsia="標楷體" w:hAnsi="Times New Roman"/>
                <w:b w:val="0"/>
                <w:bCs w:val="0"/>
                <w:sz w:val="24"/>
                <w:szCs w:val="24"/>
              </w:rPr>
              <w:t xml:space="preserve"> students</w:t>
            </w:r>
          </w:p>
        </w:tc>
        <w:tc>
          <w:tcPr>
            <w:tcW w:w="3512" w:type="pct"/>
            <w:vAlign w:val="center"/>
          </w:tcPr>
          <w:p w14:paraId="26099C57" w14:textId="66B5A89B" w:rsidR="00A076FA" w:rsidRPr="00DA5632" w:rsidRDefault="00A076FA" w:rsidP="00A076FA">
            <w:pPr>
              <w:widowControl w:val="0"/>
              <w:snapToGrid w:val="0"/>
              <w:spacing w:beforeLines="50" w:before="120" w:afterLines="50" w:after="12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bCs/>
                <w:sz w:val="24"/>
                <w:szCs w:val="24"/>
              </w:rPr>
            </w:pPr>
            <w:r w:rsidRPr="00A076FA">
              <w:rPr>
                <w:rFonts w:ascii="Times New Roman" w:eastAsia="標楷體" w:hAnsi="Times New Roman"/>
                <w:bCs/>
                <w:sz w:val="24"/>
                <w:szCs w:val="24"/>
              </w:rPr>
              <w:t>(1</w:t>
            </w:r>
            <w:r w:rsidRPr="00DA5632">
              <w:rPr>
                <w:rFonts w:ascii="Times New Roman" w:eastAsia="標楷體" w:hAnsi="Times New Roman"/>
                <w:bCs/>
                <w:sz w:val="24"/>
                <w:szCs w:val="24"/>
              </w:rPr>
              <w:t>)</w:t>
            </w:r>
            <w:r w:rsidR="007C0AB3" w:rsidRPr="00DA5632">
              <w:rPr>
                <w:rFonts w:ascii="Times New Roman" w:eastAsia="標楷體" w:hAnsi="Times New Roman" w:hint="eastAsia"/>
                <w:sz w:val="28"/>
                <w:szCs w:val="28"/>
              </w:rPr>
              <w:t xml:space="preserve">　</w:t>
            </w:r>
            <w:r w:rsidRPr="00DA5632">
              <w:rPr>
                <w:rFonts w:ascii="Times New Roman" w:eastAsia="標楷體" w:hAnsi="Times New Roman"/>
                <w:bCs/>
                <w:sz w:val="24"/>
                <w:szCs w:val="24"/>
              </w:rPr>
              <w:t>Conducting overseas recruitment activities.</w:t>
            </w:r>
          </w:p>
          <w:p w14:paraId="59BF7777" w14:textId="024330D9" w:rsidR="00A076FA" w:rsidRPr="00DA5632" w:rsidRDefault="00A076FA" w:rsidP="00A076FA">
            <w:pPr>
              <w:widowControl w:val="0"/>
              <w:snapToGrid w:val="0"/>
              <w:spacing w:beforeLines="50" w:before="120" w:afterLines="50" w:after="12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bCs/>
                <w:sz w:val="24"/>
                <w:szCs w:val="24"/>
              </w:rPr>
            </w:pPr>
            <w:r w:rsidRPr="00DA5632">
              <w:rPr>
                <w:rFonts w:ascii="Times New Roman" w:eastAsia="標楷體" w:hAnsi="Times New Roman"/>
                <w:bCs/>
                <w:sz w:val="24"/>
                <w:szCs w:val="24"/>
              </w:rPr>
              <w:t>(2)</w:t>
            </w:r>
            <w:r w:rsidR="007C0AB3" w:rsidRPr="00DA5632">
              <w:rPr>
                <w:rFonts w:ascii="Times New Roman" w:eastAsia="標楷體" w:hAnsi="Times New Roman" w:hint="eastAsia"/>
                <w:sz w:val="28"/>
                <w:szCs w:val="28"/>
              </w:rPr>
              <w:t xml:space="preserve">　</w:t>
            </w:r>
            <w:r w:rsidRPr="00DA5632">
              <w:rPr>
                <w:rFonts w:ascii="Times New Roman" w:eastAsia="標楷體" w:hAnsi="Times New Roman"/>
                <w:bCs/>
                <w:sz w:val="24"/>
                <w:szCs w:val="24"/>
              </w:rPr>
              <w:t>Organizing international recruitment events on campus or online.</w:t>
            </w:r>
          </w:p>
          <w:p w14:paraId="147E2F1C" w14:textId="00817A73" w:rsidR="00A076FA" w:rsidRPr="007D0925" w:rsidRDefault="00A076FA" w:rsidP="00EF7FEB">
            <w:pPr>
              <w:widowControl w:val="0"/>
              <w:snapToGrid w:val="0"/>
              <w:spacing w:beforeLines="50" w:before="120" w:afterLines="50" w:after="120"/>
              <w:ind w:left="576" w:hangingChars="240" w:hanging="576"/>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bCs/>
                <w:strike/>
                <w:sz w:val="24"/>
                <w:szCs w:val="24"/>
              </w:rPr>
            </w:pPr>
            <w:r w:rsidRPr="00DA5632">
              <w:rPr>
                <w:rFonts w:ascii="Times New Roman" w:eastAsia="標楷體" w:hAnsi="Times New Roman"/>
                <w:bCs/>
                <w:sz w:val="24"/>
                <w:szCs w:val="24"/>
              </w:rPr>
              <w:t>(3)</w:t>
            </w:r>
            <w:r w:rsidR="007C0AB3" w:rsidRPr="00DA5632">
              <w:rPr>
                <w:rFonts w:ascii="Times New Roman" w:eastAsia="標楷體" w:hAnsi="Times New Roman" w:hint="eastAsia"/>
                <w:sz w:val="28"/>
                <w:szCs w:val="28"/>
              </w:rPr>
              <w:t xml:space="preserve">　</w:t>
            </w:r>
            <w:r w:rsidRPr="00DA5632">
              <w:rPr>
                <w:rFonts w:ascii="Times New Roman" w:eastAsia="標楷體" w:hAnsi="Times New Roman"/>
                <w:bCs/>
                <w:sz w:val="24"/>
                <w:szCs w:val="24"/>
              </w:rPr>
              <w:t>Designing and printing bilingual or other foreign language promotional materials (including digital versions).</w:t>
            </w:r>
          </w:p>
        </w:tc>
      </w:tr>
      <w:tr w:rsidR="007105CB" w:rsidRPr="001A52B2" w14:paraId="64D42D66" w14:textId="77777777" w:rsidTr="00673FD8">
        <w:trPr>
          <w:jc w:val="center"/>
        </w:trPr>
        <w:tc>
          <w:tcPr>
            <w:cnfStyle w:val="001000000000" w:firstRow="0" w:lastRow="0" w:firstColumn="1" w:lastColumn="0" w:oddVBand="0" w:evenVBand="0" w:oddHBand="0" w:evenHBand="0" w:firstRowFirstColumn="0" w:firstRowLastColumn="0" w:lastRowFirstColumn="0" w:lastRowLastColumn="0"/>
            <w:tcW w:w="1488" w:type="pct"/>
            <w:vAlign w:val="center"/>
          </w:tcPr>
          <w:p w14:paraId="45852D86" w14:textId="5BE18FE7" w:rsidR="007105CB" w:rsidRPr="00DA5632" w:rsidRDefault="00DA5632" w:rsidP="00DA5632">
            <w:pPr>
              <w:pStyle w:val="af"/>
              <w:widowControl w:val="0"/>
              <w:numPr>
                <w:ilvl w:val="0"/>
                <w:numId w:val="24"/>
              </w:numPr>
              <w:snapToGrid w:val="0"/>
              <w:spacing w:beforeLines="50" w:before="120" w:afterLines="50" w:after="120"/>
              <w:ind w:leftChars="0"/>
              <w:rPr>
                <w:rFonts w:ascii="Times New Roman" w:eastAsia="標楷體" w:hAnsi="Times New Roman"/>
                <w:b w:val="0"/>
                <w:bCs w:val="0"/>
                <w:sz w:val="24"/>
                <w:szCs w:val="24"/>
              </w:rPr>
            </w:pPr>
            <w:r w:rsidRPr="00DA5632">
              <w:rPr>
                <w:rFonts w:ascii="Times New Roman" w:eastAsia="標楷體" w:hAnsi="Times New Roman"/>
                <w:b w:val="0"/>
                <w:bCs w:val="0"/>
                <w:sz w:val="24"/>
                <w:szCs w:val="24"/>
              </w:rPr>
              <w:t>Number of dual-degree students</w:t>
            </w:r>
          </w:p>
        </w:tc>
        <w:tc>
          <w:tcPr>
            <w:tcW w:w="3512" w:type="pct"/>
            <w:vAlign w:val="center"/>
          </w:tcPr>
          <w:p w14:paraId="21305528" w14:textId="6A16424B" w:rsidR="007105CB" w:rsidRPr="007D0925" w:rsidRDefault="007105CB" w:rsidP="00673FD8">
            <w:pPr>
              <w:widowControl w:val="0"/>
              <w:snapToGrid w:val="0"/>
              <w:spacing w:beforeLines="50" w:before="120" w:afterLines="50" w:after="12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bCs/>
                <w:sz w:val="24"/>
                <w:szCs w:val="24"/>
              </w:rPr>
            </w:pPr>
            <w:r>
              <w:rPr>
                <w:rFonts w:ascii="Times New Roman" w:eastAsia="標楷體" w:hAnsi="Times New Roman" w:hint="eastAsia"/>
                <w:bCs/>
                <w:sz w:val="24"/>
                <w:szCs w:val="24"/>
              </w:rPr>
              <w:t>(1)</w:t>
            </w:r>
            <w:r w:rsidRPr="001A52B2">
              <w:rPr>
                <w:rFonts w:ascii="Times New Roman" w:eastAsia="標楷體" w:hAnsi="Times New Roman" w:hint="eastAsia"/>
                <w:sz w:val="28"/>
                <w:szCs w:val="28"/>
              </w:rPr>
              <w:t xml:space="preserve">　</w:t>
            </w:r>
            <w:r w:rsidR="008C3362" w:rsidRPr="008C3362">
              <w:rPr>
                <w:rFonts w:ascii="Times New Roman" w:eastAsia="標楷體" w:hAnsi="Times New Roman"/>
                <w:bCs/>
                <w:sz w:val="24"/>
                <w:szCs w:val="24"/>
              </w:rPr>
              <w:t>Organize sharing meetings for dual-degree programs.</w:t>
            </w:r>
          </w:p>
          <w:p w14:paraId="563FB373" w14:textId="6EF26D55" w:rsidR="007105CB" w:rsidRPr="007D0925" w:rsidRDefault="007105CB" w:rsidP="00673FD8">
            <w:pPr>
              <w:widowControl w:val="0"/>
              <w:snapToGrid w:val="0"/>
              <w:spacing w:beforeLines="50" w:before="120" w:afterLines="50" w:after="12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bCs/>
                <w:sz w:val="24"/>
                <w:szCs w:val="24"/>
              </w:rPr>
            </w:pPr>
            <w:r>
              <w:rPr>
                <w:rFonts w:ascii="Times New Roman" w:eastAsia="標楷體" w:hAnsi="Times New Roman" w:hint="eastAsia"/>
                <w:bCs/>
                <w:sz w:val="24"/>
                <w:szCs w:val="24"/>
              </w:rPr>
              <w:t>(2)</w:t>
            </w:r>
            <w:r w:rsidRPr="001A52B2">
              <w:rPr>
                <w:rFonts w:ascii="Times New Roman" w:eastAsia="標楷體" w:hAnsi="Times New Roman" w:hint="eastAsia"/>
                <w:sz w:val="28"/>
                <w:szCs w:val="28"/>
              </w:rPr>
              <w:t xml:space="preserve">　</w:t>
            </w:r>
            <w:r w:rsidR="008C3362">
              <w:rPr>
                <w:rFonts w:ascii="Times New Roman" w:eastAsia="標楷體" w:hAnsi="Times New Roman" w:hint="eastAsia"/>
                <w:bCs/>
                <w:sz w:val="28"/>
                <w:szCs w:val="28"/>
              </w:rPr>
              <w:t>I</w:t>
            </w:r>
            <w:r w:rsidR="008C3362" w:rsidRPr="008C3362">
              <w:rPr>
                <w:rFonts w:ascii="Times New Roman" w:eastAsia="標楷體" w:hAnsi="Times New Roman"/>
                <w:bCs/>
                <w:sz w:val="24"/>
                <w:szCs w:val="24"/>
              </w:rPr>
              <w:t>nvite overseas guests to deliver professional speeches.</w:t>
            </w:r>
          </w:p>
        </w:tc>
      </w:tr>
      <w:tr w:rsidR="007105CB" w:rsidRPr="001A52B2" w14:paraId="65AD681B" w14:textId="77777777" w:rsidTr="00673FD8">
        <w:trPr>
          <w:jc w:val="center"/>
        </w:trPr>
        <w:tc>
          <w:tcPr>
            <w:cnfStyle w:val="001000000000" w:firstRow="0" w:lastRow="0" w:firstColumn="1" w:lastColumn="0" w:oddVBand="0" w:evenVBand="0" w:oddHBand="0" w:evenHBand="0" w:firstRowFirstColumn="0" w:firstRowLastColumn="0" w:lastRowFirstColumn="0" w:lastRowLastColumn="0"/>
            <w:tcW w:w="1488" w:type="pct"/>
            <w:vAlign w:val="center"/>
          </w:tcPr>
          <w:p w14:paraId="3ADE8E1A" w14:textId="0E70BC04" w:rsidR="007105CB" w:rsidRPr="001A52B2" w:rsidRDefault="00F36D55" w:rsidP="00DA5632">
            <w:pPr>
              <w:pStyle w:val="af"/>
              <w:widowControl w:val="0"/>
              <w:numPr>
                <w:ilvl w:val="0"/>
                <w:numId w:val="24"/>
              </w:numPr>
              <w:snapToGrid w:val="0"/>
              <w:spacing w:beforeLines="50" w:before="120" w:afterLines="50" w:after="120"/>
              <w:ind w:leftChars="0" w:left="482" w:hanging="482"/>
              <w:rPr>
                <w:rFonts w:ascii="Times New Roman" w:eastAsia="標楷體" w:hAnsi="Times New Roman"/>
                <w:sz w:val="24"/>
                <w:szCs w:val="24"/>
              </w:rPr>
            </w:pPr>
            <w:r w:rsidRPr="00F36D55">
              <w:rPr>
                <w:rFonts w:ascii="Times New Roman" w:eastAsia="標楷體" w:hAnsi="Times New Roman"/>
                <w:b w:val="0"/>
                <w:sz w:val="24"/>
                <w:szCs w:val="24"/>
              </w:rPr>
              <w:t>Number of exchange students</w:t>
            </w:r>
          </w:p>
        </w:tc>
        <w:tc>
          <w:tcPr>
            <w:tcW w:w="3512" w:type="pct"/>
            <w:vAlign w:val="center"/>
          </w:tcPr>
          <w:p w14:paraId="06FE5271" w14:textId="5E337C87" w:rsidR="007105CB" w:rsidRPr="007D0925" w:rsidRDefault="007105CB" w:rsidP="00673FD8">
            <w:pPr>
              <w:widowControl w:val="0"/>
              <w:snapToGrid w:val="0"/>
              <w:spacing w:beforeLines="50" w:before="120" w:afterLines="50" w:after="12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bCs/>
                <w:sz w:val="24"/>
                <w:szCs w:val="24"/>
              </w:rPr>
            </w:pPr>
            <w:r>
              <w:rPr>
                <w:rFonts w:ascii="Times New Roman" w:eastAsia="標楷體" w:hAnsi="Times New Roman" w:hint="eastAsia"/>
                <w:bCs/>
                <w:sz w:val="24"/>
                <w:szCs w:val="24"/>
              </w:rPr>
              <w:t>(1)</w:t>
            </w:r>
            <w:r w:rsidRPr="001A52B2">
              <w:rPr>
                <w:rFonts w:ascii="Times New Roman" w:eastAsia="標楷體" w:hAnsi="Times New Roman" w:hint="eastAsia"/>
                <w:sz w:val="28"/>
                <w:szCs w:val="28"/>
              </w:rPr>
              <w:t xml:space="preserve">　</w:t>
            </w:r>
            <w:r w:rsidR="00F36D55" w:rsidRPr="00F36D55">
              <w:rPr>
                <w:rFonts w:ascii="Times New Roman" w:eastAsia="標楷體" w:hAnsi="Times New Roman"/>
                <w:bCs/>
                <w:sz w:val="24"/>
                <w:szCs w:val="24"/>
              </w:rPr>
              <w:t>Organize sharing meetings on exchange student programs.</w:t>
            </w:r>
          </w:p>
        </w:tc>
      </w:tr>
      <w:tr w:rsidR="007105CB" w:rsidRPr="001A52B2" w14:paraId="54085646" w14:textId="77777777" w:rsidTr="00673FD8">
        <w:trPr>
          <w:jc w:val="center"/>
        </w:trPr>
        <w:tc>
          <w:tcPr>
            <w:cnfStyle w:val="001000000000" w:firstRow="0" w:lastRow="0" w:firstColumn="1" w:lastColumn="0" w:oddVBand="0" w:evenVBand="0" w:oddHBand="0" w:evenHBand="0" w:firstRowFirstColumn="0" w:firstRowLastColumn="0" w:lastRowFirstColumn="0" w:lastRowLastColumn="0"/>
            <w:tcW w:w="1488" w:type="pct"/>
            <w:vAlign w:val="center"/>
          </w:tcPr>
          <w:p w14:paraId="487FB058" w14:textId="5E88109A" w:rsidR="007105CB" w:rsidRPr="001A52B2" w:rsidRDefault="00F36D55" w:rsidP="00F36D55">
            <w:pPr>
              <w:pStyle w:val="af"/>
              <w:widowControl w:val="0"/>
              <w:numPr>
                <w:ilvl w:val="0"/>
                <w:numId w:val="24"/>
              </w:numPr>
              <w:snapToGrid w:val="0"/>
              <w:spacing w:beforeLines="50" w:before="120" w:afterLines="50" w:after="120"/>
              <w:ind w:leftChars="0" w:left="255" w:hanging="255"/>
              <w:rPr>
                <w:rFonts w:ascii="Times New Roman" w:eastAsia="標楷體" w:hAnsi="Times New Roman"/>
                <w:sz w:val="24"/>
                <w:szCs w:val="24"/>
              </w:rPr>
            </w:pPr>
            <w:r w:rsidRPr="00F36D55">
              <w:rPr>
                <w:rFonts w:ascii="Times New Roman" w:eastAsia="標楷體" w:hAnsi="Times New Roman"/>
                <w:b w:val="0"/>
                <w:sz w:val="24"/>
                <w:szCs w:val="24"/>
              </w:rPr>
              <w:t>Number of students on short-term</w:t>
            </w:r>
            <w:r>
              <w:rPr>
                <w:rFonts w:ascii="Times New Roman" w:eastAsia="標楷體" w:hAnsi="Times New Roman"/>
                <w:b w:val="0"/>
                <w:sz w:val="24"/>
                <w:szCs w:val="24"/>
              </w:rPr>
              <w:t xml:space="preserve"> overseas training</w:t>
            </w:r>
          </w:p>
        </w:tc>
        <w:tc>
          <w:tcPr>
            <w:tcW w:w="3512" w:type="pct"/>
            <w:vAlign w:val="center"/>
          </w:tcPr>
          <w:p w14:paraId="659D0652" w14:textId="63AF0719" w:rsidR="007105CB" w:rsidRPr="007D0925" w:rsidRDefault="007105CB" w:rsidP="00673FD8">
            <w:pPr>
              <w:widowControl w:val="0"/>
              <w:snapToGrid w:val="0"/>
              <w:spacing w:beforeLines="50" w:before="120" w:afterLines="50" w:after="12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bCs/>
                <w:sz w:val="24"/>
                <w:szCs w:val="24"/>
              </w:rPr>
            </w:pPr>
            <w:r>
              <w:rPr>
                <w:rFonts w:ascii="Times New Roman" w:eastAsia="標楷體" w:hAnsi="Times New Roman" w:hint="eastAsia"/>
                <w:bCs/>
                <w:sz w:val="24"/>
                <w:szCs w:val="24"/>
              </w:rPr>
              <w:t>(1)</w:t>
            </w:r>
            <w:r w:rsidRPr="001A52B2">
              <w:rPr>
                <w:rFonts w:ascii="Times New Roman" w:eastAsia="標楷體" w:hAnsi="Times New Roman" w:hint="eastAsia"/>
                <w:sz w:val="28"/>
                <w:szCs w:val="28"/>
              </w:rPr>
              <w:t xml:space="preserve">　</w:t>
            </w:r>
            <w:r w:rsidR="00F36D55" w:rsidRPr="00F36D55">
              <w:rPr>
                <w:rFonts w:ascii="Times New Roman" w:eastAsia="標楷體" w:hAnsi="Times New Roman"/>
                <w:bCs/>
                <w:sz w:val="24"/>
                <w:szCs w:val="24"/>
              </w:rPr>
              <w:t>Discuss and organize overseas professional study camps.</w:t>
            </w:r>
          </w:p>
        </w:tc>
      </w:tr>
      <w:tr w:rsidR="007105CB" w:rsidRPr="001A52B2" w14:paraId="1A4B0852" w14:textId="77777777" w:rsidTr="00673FD8">
        <w:trPr>
          <w:jc w:val="center"/>
        </w:trPr>
        <w:tc>
          <w:tcPr>
            <w:cnfStyle w:val="001000000000" w:firstRow="0" w:lastRow="0" w:firstColumn="1" w:lastColumn="0" w:oddVBand="0" w:evenVBand="0" w:oddHBand="0" w:evenHBand="0" w:firstRowFirstColumn="0" w:firstRowLastColumn="0" w:lastRowFirstColumn="0" w:lastRowLastColumn="0"/>
            <w:tcW w:w="1488" w:type="pct"/>
            <w:vAlign w:val="center"/>
          </w:tcPr>
          <w:p w14:paraId="5EE29724" w14:textId="18B02870" w:rsidR="007105CB" w:rsidRPr="001A52B2" w:rsidRDefault="00F36D55" w:rsidP="00F36D55">
            <w:pPr>
              <w:pStyle w:val="af"/>
              <w:widowControl w:val="0"/>
              <w:numPr>
                <w:ilvl w:val="0"/>
                <w:numId w:val="24"/>
              </w:numPr>
              <w:snapToGrid w:val="0"/>
              <w:spacing w:beforeLines="50" w:before="120" w:afterLines="50" w:after="120"/>
              <w:ind w:leftChars="0" w:left="255" w:hanging="255"/>
              <w:rPr>
                <w:rFonts w:ascii="Times New Roman" w:eastAsia="標楷體" w:hAnsi="Times New Roman"/>
                <w:sz w:val="24"/>
                <w:szCs w:val="24"/>
              </w:rPr>
            </w:pPr>
            <w:r w:rsidRPr="00F36D55">
              <w:rPr>
                <w:rFonts w:ascii="Times New Roman" w:eastAsia="標楷體" w:hAnsi="Times New Roman"/>
                <w:b w:val="0"/>
                <w:sz w:val="24"/>
                <w:szCs w:val="24"/>
              </w:rPr>
              <w:t>Number of students participating in</w:t>
            </w:r>
            <w:r>
              <w:rPr>
                <w:rFonts w:ascii="Times New Roman" w:eastAsia="標楷體" w:hAnsi="Times New Roman"/>
                <w:b w:val="0"/>
                <w:sz w:val="24"/>
                <w:szCs w:val="24"/>
              </w:rPr>
              <w:t xml:space="preserve"> overseas conferences</w:t>
            </w:r>
          </w:p>
        </w:tc>
        <w:tc>
          <w:tcPr>
            <w:tcW w:w="3512" w:type="pct"/>
            <w:vAlign w:val="center"/>
          </w:tcPr>
          <w:p w14:paraId="35CD2682" w14:textId="523F4872" w:rsidR="007105CB" w:rsidRPr="007D0925" w:rsidRDefault="007105CB" w:rsidP="00673FD8">
            <w:pPr>
              <w:widowControl w:val="0"/>
              <w:snapToGrid w:val="0"/>
              <w:spacing w:beforeLines="50" w:before="120" w:afterLines="50" w:after="12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bCs/>
                <w:sz w:val="24"/>
                <w:szCs w:val="24"/>
              </w:rPr>
            </w:pPr>
            <w:r>
              <w:rPr>
                <w:rFonts w:ascii="Times New Roman" w:eastAsia="標楷體" w:hAnsi="Times New Roman" w:hint="eastAsia"/>
                <w:bCs/>
                <w:sz w:val="24"/>
                <w:szCs w:val="24"/>
              </w:rPr>
              <w:t>(1)</w:t>
            </w:r>
            <w:r w:rsidRPr="001A52B2">
              <w:rPr>
                <w:rFonts w:ascii="Times New Roman" w:eastAsia="標楷體" w:hAnsi="Times New Roman" w:hint="eastAsia"/>
                <w:sz w:val="28"/>
                <w:szCs w:val="28"/>
              </w:rPr>
              <w:t xml:space="preserve">　</w:t>
            </w:r>
            <w:r w:rsidR="00F36D55" w:rsidRPr="00F36D55">
              <w:rPr>
                <w:rFonts w:ascii="Times New Roman" w:eastAsia="標楷體" w:hAnsi="Times New Roman"/>
                <w:bCs/>
                <w:sz w:val="24"/>
                <w:szCs w:val="24"/>
              </w:rPr>
              <w:t>Organize courses on English presentation skills and oral skills.</w:t>
            </w:r>
          </w:p>
        </w:tc>
      </w:tr>
      <w:tr w:rsidR="007105CB" w:rsidRPr="001A52B2" w14:paraId="129E9A26" w14:textId="77777777" w:rsidTr="00673FD8">
        <w:trPr>
          <w:jc w:val="center"/>
        </w:trPr>
        <w:tc>
          <w:tcPr>
            <w:cnfStyle w:val="001000000000" w:firstRow="0" w:lastRow="0" w:firstColumn="1" w:lastColumn="0" w:oddVBand="0" w:evenVBand="0" w:oddHBand="0" w:evenHBand="0" w:firstRowFirstColumn="0" w:firstRowLastColumn="0" w:lastRowFirstColumn="0" w:lastRowLastColumn="0"/>
            <w:tcW w:w="1488" w:type="pct"/>
            <w:vAlign w:val="center"/>
          </w:tcPr>
          <w:p w14:paraId="4B8AE304" w14:textId="74D07E55" w:rsidR="007105CB" w:rsidRPr="001A52B2" w:rsidRDefault="00387A4C" w:rsidP="00387A4C">
            <w:pPr>
              <w:pStyle w:val="af"/>
              <w:widowControl w:val="0"/>
              <w:numPr>
                <w:ilvl w:val="0"/>
                <w:numId w:val="24"/>
              </w:numPr>
              <w:snapToGrid w:val="0"/>
              <w:spacing w:beforeLines="50" w:before="120" w:afterLines="50" w:after="120"/>
              <w:ind w:leftChars="0" w:left="255" w:hanging="255"/>
              <w:rPr>
                <w:rFonts w:ascii="Times New Roman" w:eastAsia="標楷體" w:hAnsi="Times New Roman"/>
                <w:b w:val="0"/>
                <w:sz w:val="24"/>
                <w:szCs w:val="24"/>
              </w:rPr>
            </w:pPr>
            <w:r w:rsidRPr="00387A4C">
              <w:rPr>
                <w:rFonts w:ascii="Times New Roman" w:eastAsia="標楷體" w:hAnsi="Times New Roman"/>
                <w:b w:val="0"/>
                <w:sz w:val="24"/>
                <w:szCs w:val="24"/>
              </w:rPr>
              <w:t>Number of students on overseas</w:t>
            </w:r>
            <w:r>
              <w:rPr>
                <w:rFonts w:ascii="Times New Roman" w:eastAsia="標楷體" w:hAnsi="Times New Roman"/>
                <w:b w:val="0"/>
                <w:sz w:val="24"/>
                <w:szCs w:val="24"/>
              </w:rPr>
              <w:t xml:space="preserve"> internship</w:t>
            </w:r>
          </w:p>
        </w:tc>
        <w:tc>
          <w:tcPr>
            <w:tcW w:w="3512" w:type="pct"/>
            <w:vAlign w:val="center"/>
          </w:tcPr>
          <w:p w14:paraId="2A33F742" w14:textId="6926E4E8" w:rsidR="007105CB" w:rsidRPr="007D0925" w:rsidRDefault="007105CB" w:rsidP="00C20A4E">
            <w:pPr>
              <w:widowControl w:val="0"/>
              <w:snapToGrid w:val="0"/>
              <w:spacing w:beforeLines="50" w:before="120" w:afterLines="50" w:after="120"/>
              <w:ind w:left="600" w:hangingChars="250" w:hanging="60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bCs/>
                <w:sz w:val="24"/>
                <w:szCs w:val="24"/>
              </w:rPr>
            </w:pPr>
            <w:r w:rsidRPr="007D0925">
              <w:rPr>
                <w:rFonts w:ascii="Times New Roman" w:eastAsia="標楷體" w:hAnsi="Times New Roman" w:hint="eastAsia"/>
                <w:bCs/>
                <w:sz w:val="24"/>
                <w:szCs w:val="24"/>
              </w:rPr>
              <w:t>(1)</w:t>
            </w:r>
            <w:r w:rsidRPr="007D0925">
              <w:rPr>
                <w:rFonts w:ascii="Times New Roman" w:eastAsia="標楷體" w:hAnsi="Times New Roman" w:hint="eastAsia"/>
                <w:sz w:val="28"/>
                <w:szCs w:val="28"/>
              </w:rPr>
              <w:t xml:space="preserve">　</w:t>
            </w:r>
            <w:r w:rsidR="00C20A4E" w:rsidRPr="00C20A4E">
              <w:rPr>
                <w:rFonts w:ascii="Times New Roman" w:eastAsia="標楷體" w:hAnsi="Times New Roman"/>
                <w:bCs/>
                <w:sz w:val="24"/>
                <w:szCs w:val="24"/>
              </w:rPr>
              <w:t>Invite officers of overseas companies to share information related to their companies at MCUT.</w:t>
            </w:r>
          </w:p>
          <w:p w14:paraId="26A15A8C" w14:textId="70C9A012" w:rsidR="007105CB" w:rsidRPr="007D0925" w:rsidRDefault="007105CB" w:rsidP="00673FD8">
            <w:pPr>
              <w:widowControl w:val="0"/>
              <w:snapToGrid w:val="0"/>
              <w:spacing w:beforeLines="50" w:before="120" w:afterLines="50" w:after="12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bCs/>
                <w:sz w:val="24"/>
                <w:szCs w:val="24"/>
              </w:rPr>
            </w:pPr>
            <w:r>
              <w:rPr>
                <w:rFonts w:ascii="Times New Roman" w:eastAsia="標楷體" w:hAnsi="Times New Roman" w:hint="eastAsia"/>
                <w:bCs/>
                <w:sz w:val="24"/>
                <w:szCs w:val="24"/>
              </w:rPr>
              <w:t>(2)</w:t>
            </w:r>
            <w:r w:rsidRPr="001A52B2">
              <w:rPr>
                <w:rFonts w:ascii="Times New Roman" w:eastAsia="標楷體" w:hAnsi="Times New Roman" w:hint="eastAsia"/>
                <w:sz w:val="28"/>
                <w:szCs w:val="28"/>
              </w:rPr>
              <w:t xml:space="preserve">　</w:t>
            </w:r>
            <w:r w:rsidR="00C20A4E" w:rsidRPr="00C20A4E">
              <w:rPr>
                <w:rFonts w:ascii="Times New Roman" w:eastAsia="標楷體" w:hAnsi="Times New Roman"/>
                <w:bCs/>
                <w:sz w:val="24"/>
                <w:szCs w:val="24"/>
              </w:rPr>
              <w:t>Organize sharing meetings on overseas internships.</w:t>
            </w:r>
          </w:p>
          <w:p w14:paraId="171B6FD9" w14:textId="78870AB6" w:rsidR="00C20A4E" w:rsidRPr="007D0925" w:rsidRDefault="007105CB" w:rsidP="00C20A4E">
            <w:pPr>
              <w:widowControl w:val="0"/>
              <w:snapToGrid w:val="0"/>
              <w:spacing w:beforeLines="50" w:before="120" w:afterLines="50" w:after="12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bCs/>
                <w:sz w:val="24"/>
                <w:szCs w:val="24"/>
              </w:rPr>
            </w:pPr>
            <w:r>
              <w:rPr>
                <w:rFonts w:ascii="Times New Roman" w:eastAsia="標楷體" w:hAnsi="Times New Roman" w:hint="eastAsia"/>
                <w:bCs/>
                <w:sz w:val="24"/>
                <w:szCs w:val="24"/>
              </w:rPr>
              <w:t>(3)</w:t>
            </w:r>
            <w:r w:rsidRPr="001A52B2">
              <w:rPr>
                <w:rFonts w:ascii="Times New Roman" w:eastAsia="標楷體" w:hAnsi="Times New Roman" w:hint="eastAsia"/>
                <w:sz w:val="28"/>
                <w:szCs w:val="28"/>
              </w:rPr>
              <w:t xml:space="preserve">　</w:t>
            </w:r>
            <w:r w:rsidR="00C20A4E" w:rsidRPr="00C20A4E">
              <w:rPr>
                <w:rFonts w:ascii="Times New Roman" w:eastAsia="標楷體" w:hAnsi="Times New Roman"/>
                <w:bCs/>
                <w:sz w:val="24"/>
                <w:szCs w:val="24"/>
              </w:rPr>
              <w:t xml:space="preserve">Offer courses on English CV writing and English interview skills. </w:t>
            </w:r>
          </w:p>
        </w:tc>
      </w:tr>
      <w:tr w:rsidR="007105CB" w:rsidRPr="001A52B2" w14:paraId="233EB44B" w14:textId="77777777" w:rsidTr="00673FD8">
        <w:trPr>
          <w:jc w:val="center"/>
        </w:trPr>
        <w:tc>
          <w:tcPr>
            <w:cnfStyle w:val="001000000000" w:firstRow="0" w:lastRow="0" w:firstColumn="1" w:lastColumn="0" w:oddVBand="0" w:evenVBand="0" w:oddHBand="0" w:evenHBand="0" w:firstRowFirstColumn="0" w:firstRowLastColumn="0" w:lastRowFirstColumn="0" w:lastRowLastColumn="0"/>
            <w:tcW w:w="1488" w:type="pct"/>
            <w:vAlign w:val="center"/>
          </w:tcPr>
          <w:p w14:paraId="698C4DC3" w14:textId="281D9503" w:rsidR="007105CB" w:rsidRPr="001A52B2" w:rsidRDefault="003832A3" w:rsidP="003832A3">
            <w:pPr>
              <w:pStyle w:val="af"/>
              <w:widowControl w:val="0"/>
              <w:numPr>
                <w:ilvl w:val="0"/>
                <w:numId w:val="24"/>
              </w:numPr>
              <w:snapToGrid w:val="0"/>
              <w:spacing w:beforeLines="50" w:before="120" w:afterLines="50" w:after="120"/>
              <w:ind w:leftChars="0" w:left="255" w:hanging="255"/>
              <w:rPr>
                <w:rFonts w:ascii="Times New Roman" w:eastAsia="標楷體" w:hAnsi="Times New Roman"/>
                <w:sz w:val="24"/>
                <w:szCs w:val="24"/>
              </w:rPr>
            </w:pPr>
            <w:r w:rsidRPr="003832A3">
              <w:rPr>
                <w:rFonts w:ascii="Times New Roman" w:eastAsia="標楷體" w:hAnsi="Times New Roman"/>
                <w:b w:val="0"/>
                <w:sz w:val="24"/>
                <w:szCs w:val="24"/>
              </w:rPr>
              <w:lastRenderedPageBreak/>
              <w:t>Number of international academic</w:t>
            </w:r>
            <w:r>
              <w:rPr>
                <w:rFonts w:ascii="Times New Roman" w:eastAsia="標楷體" w:hAnsi="Times New Roman"/>
                <w:b w:val="0"/>
                <w:sz w:val="24"/>
                <w:szCs w:val="24"/>
              </w:rPr>
              <w:t xml:space="preserve"> staff</w:t>
            </w:r>
          </w:p>
        </w:tc>
        <w:tc>
          <w:tcPr>
            <w:tcW w:w="3512" w:type="pct"/>
            <w:vAlign w:val="center"/>
          </w:tcPr>
          <w:p w14:paraId="46902741" w14:textId="6ECF42FA" w:rsidR="007105CB" w:rsidRPr="001A52B2" w:rsidRDefault="007105CB" w:rsidP="00F14B04">
            <w:pPr>
              <w:widowControl w:val="0"/>
              <w:snapToGrid w:val="0"/>
              <w:spacing w:beforeLines="50" w:before="120" w:afterLines="50" w:after="120"/>
              <w:ind w:left="600" w:hangingChars="250" w:hanging="60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bCs/>
                <w:sz w:val="24"/>
                <w:szCs w:val="24"/>
              </w:rPr>
            </w:pPr>
            <w:r>
              <w:rPr>
                <w:rFonts w:ascii="Times New Roman" w:eastAsia="標楷體" w:hAnsi="Times New Roman" w:hint="eastAsia"/>
                <w:bCs/>
                <w:sz w:val="24"/>
                <w:szCs w:val="24"/>
              </w:rPr>
              <w:t>(1)</w:t>
            </w:r>
            <w:r w:rsidRPr="001A52B2">
              <w:rPr>
                <w:rFonts w:ascii="Times New Roman" w:eastAsia="標楷體" w:hAnsi="Times New Roman" w:hint="eastAsia"/>
                <w:sz w:val="28"/>
                <w:szCs w:val="28"/>
              </w:rPr>
              <w:t xml:space="preserve">　</w:t>
            </w:r>
            <w:r w:rsidR="003A4AAC" w:rsidRPr="003A4AAC">
              <w:rPr>
                <w:rFonts w:ascii="Times New Roman" w:eastAsia="標楷體" w:hAnsi="Times New Roman"/>
                <w:bCs/>
                <w:sz w:val="24"/>
                <w:szCs w:val="24"/>
              </w:rPr>
              <w:t>Visit and discuss cooperation in talent recruitment with overseas educational establishments and institutions.</w:t>
            </w:r>
          </w:p>
        </w:tc>
      </w:tr>
      <w:tr w:rsidR="007105CB" w:rsidRPr="001A52B2" w14:paraId="409BC514" w14:textId="77777777" w:rsidTr="00673FD8">
        <w:trPr>
          <w:jc w:val="center"/>
        </w:trPr>
        <w:tc>
          <w:tcPr>
            <w:cnfStyle w:val="001000000000" w:firstRow="0" w:lastRow="0" w:firstColumn="1" w:lastColumn="0" w:oddVBand="0" w:evenVBand="0" w:oddHBand="0" w:evenHBand="0" w:firstRowFirstColumn="0" w:firstRowLastColumn="0" w:lastRowFirstColumn="0" w:lastRowLastColumn="0"/>
            <w:tcW w:w="1488" w:type="pct"/>
            <w:vAlign w:val="center"/>
          </w:tcPr>
          <w:p w14:paraId="37976642" w14:textId="7328479C" w:rsidR="007105CB" w:rsidRPr="001A52B2" w:rsidRDefault="00E67EB0" w:rsidP="00DA5632">
            <w:pPr>
              <w:pStyle w:val="af"/>
              <w:widowControl w:val="0"/>
              <w:numPr>
                <w:ilvl w:val="0"/>
                <w:numId w:val="24"/>
              </w:numPr>
              <w:snapToGrid w:val="0"/>
              <w:spacing w:beforeLines="50" w:before="120" w:afterLines="50" w:after="120"/>
              <w:ind w:leftChars="0" w:left="482" w:hanging="482"/>
              <w:rPr>
                <w:rFonts w:ascii="Times New Roman" w:eastAsia="標楷體" w:hAnsi="Times New Roman"/>
                <w:b w:val="0"/>
                <w:sz w:val="24"/>
                <w:szCs w:val="24"/>
              </w:rPr>
            </w:pPr>
            <w:r w:rsidRPr="00E67EB0">
              <w:rPr>
                <w:rFonts w:ascii="Times New Roman" w:eastAsia="標楷體" w:hAnsi="Times New Roman"/>
                <w:b w:val="0"/>
                <w:sz w:val="24"/>
                <w:szCs w:val="24"/>
              </w:rPr>
              <w:t>Number of credits of EMI courses</w:t>
            </w:r>
          </w:p>
        </w:tc>
        <w:tc>
          <w:tcPr>
            <w:tcW w:w="3512" w:type="pct"/>
            <w:vAlign w:val="center"/>
          </w:tcPr>
          <w:p w14:paraId="463AB09E" w14:textId="4CC8B439" w:rsidR="007105CB" w:rsidRPr="00327FEF" w:rsidRDefault="007105CB" w:rsidP="00673FD8">
            <w:pPr>
              <w:widowControl w:val="0"/>
              <w:snapToGrid w:val="0"/>
              <w:spacing w:beforeLines="50" w:before="120" w:afterLines="50" w:after="12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sz w:val="24"/>
                <w:szCs w:val="24"/>
              </w:rPr>
            </w:pPr>
            <w:r>
              <w:rPr>
                <w:rFonts w:ascii="Times New Roman" w:eastAsia="標楷體" w:hAnsi="Times New Roman" w:hint="eastAsia"/>
                <w:sz w:val="24"/>
                <w:szCs w:val="24"/>
              </w:rPr>
              <w:t>(1)</w:t>
            </w:r>
            <w:r w:rsidRPr="001A52B2">
              <w:rPr>
                <w:rFonts w:ascii="Times New Roman" w:eastAsia="標楷體" w:hAnsi="Times New Roman" w:hint="eastAsia"/>
                <w:sz w:val="28"/>
                <w:szCs w:val="28"/>
              </w:rPr>
              <w:t xml:space="preserve">　</w:t>
            </w:r>
            <w:r w:rsidR="00E67EB0" w:rsidRPr="00E67EB0">
              <w:rPr>
                <w:rFonts w:ascii="Times New Roman" w:eastAsia="標楷體" w:hAnsi="Times New Roman"/>
                <w:sz w:val="24"/>
                <w:szCs w:val="24"/>
              </w:rPr>
              <w:t>Select academic staff to take courses in relation to EMI.</w:t>
            </w:r>
          </w:p>
          <w:p w14:paraId="5496718B" w14:textId="6F38716E" w:rsidR="007105CB" w:rsidRPr="00327FEF" w:rsidRDefault="007105CB" w:rsidP="00673FD8">
            <w:pPr>
              <w:widowControl w:val="0"/>
              <w:snapToGrid w:val="0"/>
              <w:spacing w:beforeLines="50" w:before="120" w:afterLines="50" w:after="12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sz w:val="24"/>
                <w:szCs w:val="24"/>
              </w:rPr>
            </w:pPr>
            <w:r>
              <w:rPr>
                <w:rFonts w:ascii="Times New Roman" w:eastAsia="標楷體" w:hAnsi="Times New Roman" w:hint="eastAsia"/>
                <w:sz w:val="24"/>
                <w:szCs w:val="24"/>
              </w:rPr>
              <w:t>(2)</w:t>
            </w:r>
            <w:r w:rsidRPr="001A52B2">
              <w:rPr>
                <w:rFonts w:ascii="Times New Roman" w:eastAsia="標楷體" w:hAnsi="Times New Roman" w:hint="eastAsia"/>
                <w:sz w:val="28"/>
                <w:szCs w:val="28"/>
              </w:rPr>
              <w:t xml:space="preserve">　</w:t>
            </w:r>
            <w:r w:rsidR="00E67EB0" w:rsidRPr="00E67EB0">
              <w:rPr>
                <w:rFonts w:ascii="Times New Roman" w:eastAsia="標楷體" w:hAnsi="Times New Roman"/>
                <w:sz w:val="24"/>
                <w:szCs w:val="24"/>
              </w:rPr>
              <w:t>Organize English as a Medium of Instruction (EMI) training courses.</w:t>
            </w:r>
          </w:p>
          <w:p w14:paraId="2A8EBAAA" w14:textId="6EF10ED1" w:rsidR="007105CB" w:rsidRPr="00327FEF" w:rsidRDefault="007105CB" w:rsidP="00673FD8">
            <w:pPr>
              <w:widowControl w:val="0"/>
              <w:snapToGrid w:val="0"/>
              <w:spacing w:beforeLines="50" w:before="120" w:afterLines="50" w:after="12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sz w:val="24"/>
                <w:szCs w:val="24"/>
              </w:rPr>
            </w:pPr>
            <w:r>
              <w:rPr>
                <w:rFonts w:ascii="Times New Roman" w:eastAsia="標楷體" w:hAnsi="Times New Roman" w:hint="eastAsia"/>
                <w:sz w:val="24"/>
                <w:szCs w:val="24"/>
              </w:rPr>
              <w:t>(3)</w:t>
            </w:r>
            <w:r w:rsidRPr="001A52B2">
              <w:rPr>
                <w:rFonts w:ascii="Times New Roman" w:eastAsia="標楷體" w:hAnsi="Times New Roman" w:hint="eastAsia"/>
                <w:sz w:val="28"/>
                <w:szCs w:val="28"/>
              </w:rPr>
              <w:t xml:space="preserve">　</w:t>
            </w:r>
            <w:r w:rsidR="00E67EB0" w:rsidRPr="00E67EB0">
              <w:rPr>
                <w:rFonts w:ascii="Times New Roman" w:eastAsia="標楷體" w:hAnsi="Times New Roman"/>
                <w:sz w:val="24"/>
                <w:szCs w:val="24"/>
              </w:rPr>
              <w:t>Develop full English e-learning courses.</w:t>
            </w:r>
          </w:p>
        </w:tc>
      </w:tr>
      <w:tr w:rsidR="007105CB" w:rsidRPr="001A52B2" w14:paraId="36534797" w14:textId="77777777" w:rsidTr="00673FD8">
        <w:trPr>
          <w:jc w:val="center"/>
        </w:trPr>
        <w:tc>
          <w:tcPr>
            <w:cnfStyle w:val="001000000000" w:firstRow="0" w:lastRow="0" w:firstColumn="1" w:lastColumn="0" w:oddVBand="0" w:evenVBand="0" w:oddHBand="0" w:evenHBand="0" w:firstRowFirstColumn="0" w:firstRowLastColumn="0" w:lastRowFirstColumn="0" w:lastRowLastColumn="0"/>
            <w:tcW w:w="1488" w:type="pct"/>
            <w:vAlign w:val="center"/>
          </w:tcPr>
          <w:p w14:paraId="32E46862" w14:textId="7D8E841F" w:rsidR="007105CB" w:rsidRPr="001A52B2" w:rsidRDefault="00964299" w:rsidP="00964299">
            <w:pPr>
              <w:pStyle w:val="af"/>
              <w:widowControl w:val="0"/>
              <w:numPr>
                <w:ilvl w:val="0"/>
                <w:numId w:val="24"/>
              </w:numPr>
              <w:snapToGrid w:val="0"/>
              <w:spacing w:beforeLines="50" w:before="120" w:afterLines="50" w:after="120"/>
              <w:ind w:leftChars="0" w:left="255" w:hanging="255"/>
              <w:rPr>
                <w:rFonts w:ascii="Times New Roman" w:eastAsia="標楷體" w:hAnsi="Times New Roman"/>
                <w:b w:val="0"/>
                <w:sz w:val="24"/>
                <w:szCs w:val="24"/>
              </w:rPr>
            </w:pPr>
            <w:r w:rsidRPr="00964299">
              <w:rPr>
                <w:rFonts w:ascii="Times New Roman" w:eastAsia="標楷體" w:hAnsi="Times New Roman"/>
                <w:b w:val="0"/>
                <w:sz w:val="24"/>
                <w:szCs w:val="24"/>
              </w:rPr>
              <w:t>Number of schools with</w:t>
            </w:r>
            <w:r>
              <w:rPr>
                <w:rFonts w:ascii="Times New Roman" w:eastAsia="標楷體" w:hAnsi="Times New Roman"/>
                <w:b w:val="0"/>
                <w:sz w:val="24"/>
                <w:szCs w:val="24"/>
              </w:rPr>
              <w:t xml:space="preserve"> </w:t>
            </w:r>
            <w:r w:rsidRPr="00964299">
              <w:rPr>
                <w:rFonts w:ascii="Times New Roman" w:eastAsia="標楷體" w:hAnsi="Times New Roman"/>
                <w:b w:val="0"/>
                <w:sz w:val="24"/>
                <w:szCs w:val="24"/>
              </w:rPr>
              <w:t>international cooperation</w:t>
            </w:r>
          </w:p>
        </w:tc>
        <w:tc>
          <w:tcPr>
            <w:tcW w:w="3512" w:type="pct"/>
            <w:vAlign w:val="center"/>
          </w:tcPr>
          <w:p w14:paraId="7F854274" w14:textId="57544900" w:rsidR="007105CB" w:rsidRPr="001A52B2" w:rsidRDefault="007105CB" w:rsidP="00964299">
            <w:pPr>
              <w:snapToGrid w:val="0"/>
              <w:spacing w:beforeLines="50" w:before="120" w:afterLines="50" w:after="120"/>
              <w:ind w:left="600" w:hangingChars="250" w:hanging="60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bCs/>
                <w:sz w:val="24"/>
                <w:szCs w:val="24"/>
              </w:rPr>
            </w:pPr>
            <w:r>
              <w:rPr>
                <w:rFonts w:ascii="Times New Roman" w:eastAsia="標楷體" w:hAnsi="Times New Roman" w:hint="eastAsia"/>
                <w:bCs/>
                <w:sz w:val="24"/>
                <w:szCs w:val="24"/>
              </w:rPr>
              <w:t>(1)</w:t>
            </w:r>
            <w:r w:rsidRPr="001A52B2">
              <w:rPr>
                <w:rFonts w:ascii="Times New Roman" w:eastAsia="標楷體" w:hAnsi="Times New Roman" w:hint="eastAsia"/>
                <w:sz w:val="28"/>
                <w:szCs w:val="28"/>
              </w:rPr>
              <w:t xml:space="preserve">　</w:t>
            </w:r>
            <w:r w:rsidR="00964299" w:rsidRPr="00964299">
              <w:rPr>
                <w:rFonts w:ascii="Times New Roman" w:eastAsia="標楷體" w:hAnsi="Times New Roman"/>
                <w:bCs/>
                <w:sz w:val="24"/>
                <w:szCs w:val="24"/>
              </w:rPr>
              <w:t xml:space="preserve">Discuss sister-school development of overseas educational establishments, such as overseas visits, </w:t>
            </w:r>
            <w:r w:rsidR="00C67C7C">
              <w:rPr>
                <w:rFonts w:ascii="Times New Roman" w:eastAsia="標楷體" w:hAnsi="Times New Roman"/>
                <w:bCs/>
                <w:sz w:val="24"/>
                <w:szCs w:val="24"/>
              </w:rPr>
              <w:t xml:space="preserve">or </w:t>
            </w:r>
            <w:r w:rsidR="00964299" w:rsidRPr="00964299">
              <w:rPr>
                <w:rFonts w:ascii="Times New Roman" w:eastAsia="標楷體" w:hAnsi="Times New Roman"/>
                <w:bCs/>
                <w:sz w:val="24"/>
                <w:szCs w:val="24"/>
              </w:rPr>
              <w:t>inviting overseas guests to visit MCUT.</w:t>
            </w:r>
          </w:p>
        </w:tc>
      </w:tr>
      <w:tr w:rsidR="007105CB" w:rsidRPr="001A52B2" w14:paraId="0D74D4F0" w14:textId="77777777" w:rsidTr="00673FD8">
        <w:trPr>
          <w:jc w:val="center"/>
        </w:trPr>
        <w:tc>
          <w:tcPr>
            <w:cnfStyle w:val="001000000000" w:firstRow="0" w:lastRow="0" w:firstColumn="1" w:lastColumn="0" w:oddVBand="0" w:evenVBand="0" w:oddHBand="0" w:evenHBand="0" w:firstRowFirstColumn="0" w:firstRowLastColumn="0" w:lastRowFirstColumn="0" w:lastRowLastColumn="0"/>
            <w:tcW w:w="1488" w:type="pct"/>
            <w:vAlign w:val="center"/>
          </w:tcPr>
          <w:p w14:paraId="33EE319D" w14:textId="0EE0DEB6" w:rsidR="007105CB" w:rsidRPr="001A52B2" w:rsidRDefault="008149C8" w:rsidP="00DA5632">
            <w:pPr>
              <w:pStyle w:val="af"/>
              <w:widowControl w:val="0"/>
              <w:numPr>
                <w:ilvl w:val="0"/>
                <w:numId w:val="24"/>
              </w:numPr>
              <w:snapToGrid w:val="0"/>
              <w:spacing w:beforeLines="50" w:before="120" w:afterLines="50" w:after="120"/>
              <w:ind w:leftChars="0" w:left="482" w:hanging="482"/>
              <w:rPr>
                <w:rFonts w:ascii="Times New Roman" w:eastAsia="標楷體" w:hAnsi="Times New Roman"/>
                <w:b w:val="0"/>
                <w:sz w:val="24"/>
                <w:szCs w:val="24"/>
              </w:rPr>
            </w:pPr>
            <w:r w:rsidRPr="008149C8">
              <w:rPr>
                <w:rFonts w:ascii="Times New Roman" w:eastAsia="標楷體" w:hAnsi="Times New Roman"/>
                <w:b w:val="0"/>
                <w:sz w:val="24"/>
                <w:szCs w:val="24"/>
              </w:rPr>
              <w:t>Number of overseas internship units</w:t>
            </w:r>
          </w:p>
        </w:tc>
        <w:tc>
          <w:tcPr>
            <w:tcW w:w="3512" w:type="pct"/>
            <w:vAlign w:val="center"/>
          </w:tcPr>
          <w:p w14:paraId="53F231FF" w14:textId="054E7980" w:rsidR="007105CB" w:rsidRPr="001A52B2" w:rsidRDefault="007105CB" w:rsidP="00673FD8">
            <w:pPr>
              <w:widowControl w:val="0"/>
              <w:snapToGrid w:val="0"/>
              <w:spacing w:beforeLines="50" w:before="120" w:afterLines="50" w:after="12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bCs/>
                <w:sz w:val="24"/>
                <w:szCs w:val="24"/>
              </w:rPr>
            </w:pPr>
            <w:r>
              <w:rPr>
                <w:rFonts w:ascii="Times New Roman" w:eastAsia="標楷體" w:hAnsi="Times New Roman" w:hint="eastAsia"/>
                <w:bCs/>
                <w:sz w:val="24"/>
                <w:szCs w:val="24"/>
              </w:rPr>
              <w:t>(1)</w:t>
            </w:r>
            <w:r w:rsidRPr="001A52B2">
              <w:rPr>
                <w:rFonts w:ascii="Times New Roman" w:eastAsia="標楷體" w:hAnsi="Times New Roman" w:hint="eastAsia"/>
                <w:sz w:val="28"/>
                <w:szCs w:val="28"/>
              </w:rPr>
              <w:t xml:space="preserve">　</w:t>
            </w:r>
            <w:r w:rsidR="008149C8" w:rsidRPr="008149C8">
              <w:rPr>
                <w:rFonts w:ascii="Times New Roman" w:eastAsia="標楷體" w:hAnsi="Times New Roman"/>
                <w:sz w:val="24"/>
                <w:szCs w:val="24"/>
              </w:rPr>
              <w:t>Discuss internship cooperation with overseas companies.</w:t>
            </w:r>
          </w:p>
        </w:tc>
      </w:tr>
      <w:tr w:rsidR="007105CB" w:rsidRPr="001A52B2" w14:paraId="320F27DE" w14:textId="77777777" w:rsidTr="00673FD8">
        <w:trPr>
          <w:jc w:val="center"/>
        </w:trPr>
        <w:tc>
          <w:tcPr>
            <w:cnfStyle w:val="001000000000" w:firstRow="0" w:lastRow="0" w:firstColumn="1" w:lastColumn="0" w:oddVBand="0" w:evenVBand="0" w:oddHBand="0" w:evenHBand="0" w:firstRowFirstColumn="0" w:firstRowLastColumn="0" w:lastRowFirstColumn="0" w:lastRowLastColumn="0"/>
            <w:tcW w:w="1488" w:type="pct"/>
            <w:vAlign w:val="center"/>
          </w:tcPr>
          <w:p w14:paraId="5619B1BC" w14:textId="6D3E7F15" w:rsidR="007105CB" w:rsidRPr="001A52B2" w:rsidRDefault="005074C6" w:rsidP="00534029">
            <w:pPr>
              <w:pStyle w:val="af"/>
              <w:widowControl w:val="0"/>
              <w:numPr>
                <w:ilvl w:val="0"/>
                <w:numId w:val="24"/>
              </w:numPr>
              <w:snapToGrid w:val="0"/>
              <w:spacing w:beforeLines="50" w:before="120" w:afterLines="50" w:after="120"/>
              <w:ind w:leftChars="0" w:left="255" w:hanging="255"/>
              <w:rPr>
                <w:rFonts w:ascii="Times New Roman" w:eastAsia="標楷體" w:hAnsi="Times New Roman"/>
                <w:b w:val="0"/>
                <w:sz w:val="24"/>
                <w:szCs w:val="24"/>
              </w:rPr>
            </w:pPr>
            <w:r w:rsidRPr="005074C6">
              <w:rPr>
                <w:rFonts w:ascii="Times New Roman" w:eastAsia="標楷體" w:hAnsi="Times New Roman"/>
                <w:b w:val="0"/>
                <w:sz w:val="24"/>
                <w:szCs w:val="24"/>
              </w:rPr>
              <w:t>Number of papers with international</w:t>
            </w:r>
            <w:r>
              <w:rPr>
                <w:rFonts w:ascii="Times New Roman" w:eastAsia="標楷體" w:hAnsi="Times New Roman"/>
                <w:b w:val="0"/>
                <w:sz w:val="24"/>
                <w:szCs w:val="24"/>
              </w:rPr>
              <w:t xml:space="preserve"> </w:t>
            </w:r>
            <w:r w:rsidRPr="005074C6">
              <w:rPr>
                <w:rFonts w:ascii="Times New Roman" w:eastAsia="標楷體" w:hAnsi="Times New Roman"/>
                <w:b w:val="0"/>
                <w:sz w:val="24"/>
                <w:szCs w:val="24"/>
              </w:rPr>
              <w:t>co-authorship</w:t>
            </w:r>
          </w:p>
        </w:tc>
        <w:tc>
          <w:tcPr>
            <w:tcW w:w="3512" w:type="pct"/>
            <w:vAlign w:val="center"/>
          </w:tcPr>
          <w:p w14:paraId="32C45C21" w14:textId="1E3548AA" w:rsidR="007105CB" w:rsidRPr="001A52B2" w:rsidRDefault="007105CB" w:rsidP="00673FD8">
            <w:pPr>
              <w:snapToGrid w:val="0"/>
              <w:spacing w:beforeLines="50" w:before="120" w:afterLines="50" w:after="12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bCs/>
                <w:sz w:val="24"/>
                <w:szCs w:val="24"/>
              </w:rPr>
            </w:pPr>
            <w:r>
              <w:rPr>
                <w:rFonts w:ascii="Times New Roman" w:eastAsia="標楷體" w:hAnsi="Times New Roman" w:hint="eastAsia"/>
                <w:bCs/>
                <w:sz w:val="24"/>
                <w:szCs w:val="24"/>
              </w:rPr>
              <w:t>(1)</w:t>
            </w:r>
            <w:r w:rsidRPr="001A52B2">
              <w:rPr>
                <w:rFonts w:ascii="Times New Roman" w:eastAsia="標楷體" w:hAnsi="Times New Roman" w:hint="eastAsia"/>
                <w:sz w:val="28"/>
                <w:szCs w:val="28"/>
              </w:rPr>
              <w:t xml:space="preserve">　</w:t>
            </w:r>
            <w:r w:rsidR="00534029" w:rsidRPr="00534029">
              <w:rPr>
                <w:rFonts w:ascii="Times New Roman" w:eastAsia="標楷體" w:hAnsi="Times New Roman"/>
                <w:bCs/>
                <w:sz w:val="24"/>
                <w:szCs w:val="24"/>
              </w:rPr>
              <w:t>Invite overseas scholars to engage in academic research and offer professional seminars.</w:t>
            </w:r>
          </w:p>
        </w:tc>
      </w:tr>
      <w:tr w:rsidR="007105CB" w:rsidRPr="001A52B2" w14:paraId="6954378D" w14:textId="77777777" w:rsidTr="00673FD8">
        <w:trPr>
          <w:jc w:val="center"/>
        </w:trPr>
        <w:tc>
          <w:tcPr>
            <w:cnfStyle w:val="001000000000" w:firstRow="0" w:lastRow="0" w:firstColumn="1" w:lastColumn="0" w:oddVBand="0" w:evenVBand="0" w:oddHBand="0" w:evenHBand="0" w:firstRowFirstColumn="0" w:firstRowLastColumn="0" w:lastRowFirstColumn="0" w:lastRowLastColumn="0"/>
            <w:tcW w:w="1488" w:type="pct"/>
            <w:vAlign w:val="center"/>
          </w:tcPr>
          <w:p w14:paraId="0A794D3D" w14:textId="0173687C" w:rsidR="007105CB" w:rsidRPr="001A52B2" w:rsidRDefault="00FD26F6" w:rsidP="00DA5632">
            <w:pPr>
              <w:pStyle w:val="af"/>
              <w:widowControl w:val="0"/>
              <w:numPr>
                <w:ilvl w:val="0"/>
                <w:numId w:val="24"/>
              </w:numPr>
              <w:snapToGrid w:val="0"/>
              <w:spacing w:beforeLines="50" w:before="120" w:afterLines="50" w:after="120"/>
              <w:ind w:leftChars="0" w:left="482" w:hanging="482"/>
              <w:rPr>
                <w:rFonts w:ascii="Times New Roman" w:eastAsia="標楷體" w:hAnsi="Times New Roman"/>
                <w:b w:val="0"/>
                <w:bCs w:val="0"/>
                <w:sz w:val="24"/>
                <w:szCs w:val="24"/>
              </w:rPr>
            </w:pPr>
            <w:r>
              <w:rPr>
                <w:rFonts w:ascii="Times New Roman" w:eastAsia="標楷體" w:hAnsi="Times New Roman" w:hint="eastAsia"/>
                <w:b w:val="0"/>
                <w:bCs w:val="0"/>
                <w:sz w:val="24"/>
                <w:szCs w:val="24"/>
              </w:rPr>
              <w:t>N</w:t>
            </w:r>
            <w:r>
              <w:rPr>
                <w:rFonts w:ascii="Times New Roman" w:eastAsia="標楷體" w:hAnsi="Times New Roman"/>
                <w:b w:val="0"/>
                <w:bCs w:val="0"/>
                <w:sz w:val="24"/>
                <w:szCs w:val="24"/>
              </w:rPr>
              <w:t xml:space="preserve">umber of </w:t>
            </w:r>
            <w:r w:rsidRPr="00FD26F6">
              <w:rPr>
                <w:rFonts w:ascii="Times New Roman" w:eastAsia="標楷體" w:hAnsi="Times New Roman"/>
                <w:b w:val="0"/>
                <w:bCs w:val="0"/>
                <w:sz w:val="24"/>
                <w:szCs w:val="24"/>
              </w:rPr>
              <w:t>overseas conferences</w:t>
            </w:r>
          </w:p>
        </w:tc>
        <w:tc>
          <w:tcPr>
            <w:tcW w:w="3512" w:type="pct"/>
            <w:vAlign w:val="center"/>
          </w:tcPr>
          <w:p w14:paraId="6A94CB9D" w14:textId="6858199A" w:rsidR="007105CB" w:rsidRPr="001A52B2" w:rsidRDefault="007105CB" w:rsidP="00673FD8">
            <w:pPr>
              <w:widowControl w:val="0"/>
              <w:snapToGrid w:val="0"/>
              <w:spacing w:beforeLines="50" w:before="120" w:afterLines="50" w:after="12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bCs/>
                <w:sz w:val="24"/>
                <w:szCs w:val="24"/>
              </w:rPr>
            </w:pPr>
            <w:r>
              <w:rPr>
                <w:rFonts w:ascii="Times New Roman" w:eastAsia="標楷體" w:hAnsi="Times New Roman" w:hint="eastAsia"/>
                <w:bCs/>
                <w:sz w:val="24"/>
                <w:szCs w:val="24"/>
              </w:rPr>
              <w:t>(1)</w:t>
            </w:r>
            <w:r w:rsidRPr="001A52B2">
              <w:rPr>
                <w:rFonts w:ascii="Times New Roman" w:eastAsia="標楷體" w:hAnsi="Times New Roman" w:hint="eastAsia"/>
                <w:sz w:val="28"/>
                <w:szCs w:val="28"/>
              </w:rPr>
              <w:t xml:space="preserve">　</w:t>
            </w:r>
            <w:r w:rsidR="00FD26F6" w:rsidRPr="00FD26F6">
              <w:rPr>
                <w:rFonts w:ascii="Times New Roman" w:eastAsia="標楷體" w:hAnsi="Times New Roman"/>
                <w:bCs/>
                <w:sz w:val="24"/>
                <w:szCs w:val="24"/>
              </w:rPr>
              <w:t>Organi</w:t>
            </w:r>
            <w:r w:rsidR="00C67C7C">
              <w:rPr>
                <w:rFonts w:ascii="Times New Roman" w:eastAsia="標楷體" w:hAnsi="Times New Roman"/>
                <w:bCs/>
                <w:sz w:val="24"/>
                <w:szCs w:val="24"/>
              </w:rPr>
              <w:t>ze</w:t>
            </w:r>
            <w:r w:rsidR="00FD26F6" w:rsidRPr="00FD26F6">
              <w:rPr>
                <w:rFonts w:ascii="Times New Roman" w:eastAsia="標楷體" w:hAnsi="Times New Roman"/>
                <w:bCs/>
                <w:sz w:val="24"/>
                <w:szCs w:val="24"/>
              </w:rPr>
              <w:t xml:space="preserve"> </w:t>
            </w:r>
            <w:r w:rsidR="00FD26F6" w:rsidRPr="00FD26F6">
              <w:rPr>
                <w:rFonts w:ascii="Times New Roman" w:eastAsia="標楷體" w:hAnsi="Times New Roman"/>
                <w:sz w:val="24"/>
                <w:szCs w:val="24"/>
              </w:rPr>
              <w:t>overseas</w:t>
            </w:r>
            <w:r w:rsidR="00FD26F6" w:rsidRPr="00FD26F6">
              <w:rPr>
                <w:rFonts w:ascii="Times New Roman" w:eastAsia="標楷體" w:hAnsi="Times New Roman"/>
                <w:bCs/>
                <w:sz w:val="24"/>
                <w:szCs w:val="24"/>
              </w:rPr>
              <w:t xml:space="preserve"> conferences.</w:t>
            </w:r>
          </w:p>
        </w:tc>
      </w:tr>
      <w:tr w:rsidR="007105CB" w:rsidRPr="001A52B2" w14:paraId="115F4D2E" w14:textId="77777777" w:rsidTr="00673FD8">
        <w:trPr>
          <w:jc w:val="center"/>
        </w:trPr>
        <w:tc>
          <w:tcPr>
            <w:cnfStyle w:val="001000000000" w:firstRow="0" w:lastRow="0" w:firstColumn="1" w:lastColumn="0" w:oddVBand="0" w:evenVBand="0" w:oddHBand="0" w:evenHBand="0" w:firstRowFirstColumn="0" w:firstRowLastColumn="0" w:lastRowFirstColumn="0" w:lastRowLastColumn="0"/>
            <w:tcW w:w="1488" w:type="pct"/>
            <w:vAlign w:val="center"/>
          </w:tcPr>
          <w:p w14:paraId="5EE3FD2E" w14:textId="091B863B" w:rsidR="007105CB" w:rsidRPr="001A52B2" w:rsidRDefault="00533D69" w:rsidP="00533D69">
            <w:pPr>
              <w:pStyle w:val="af"/>
              <w:widowControl w:val="0"/>
              <w:numPr>
                <w:ilvl w:val="0"/>
                <w:numId w:val="24"/>
              </w:numPr>
              <w:snapToGrid w:val="0"/>
              <w:spacing w:beforeLines="50" w:before="120" w:afterLines="50" w:after="120"/>
              <w:ind w:leftChars="0" w:left="255" w:hanging="255"/>
              <w:rPr>
                <w:rFonts w:ascii="Times New Roman" w:eastAsia="標楷體" w:hAnsi="Times New Roman"/>
                <w:b w:val="0"/>
                <w:sz w:val="24"/>
                <w:szCs w:val="24"/>
              </w:rPr>
            </w:pPr>
            <w:r w:rsidRPr="00533D69">
              <w:rPr>
                <w:rFonts w:ascii="Times New Roman" w:eastAsia="標楷體" w:hAnsi="Times New Roman"/>
                <w:b w:val="0"/>
                <w:sz w:val="24"/>
                <w:szCs w:val="24"/>
              </w:rPr>
              <w:t>Number of students enrolling for programs taught in English</w:t>
            </w:r>
          </w:p>
        </w:tc>
        <w:tc>
          <w:tcPr>
            <w:tcW w:w="3512" w:type="pct"/>
            <w:vAlign w:val="center"/>
          </w:tcPr>
          <w:p w14:paraId="6B74A932" w14:textId="35D60F85" w:rsidR="007105CB" w:rsidRPr="00327FEF" w:rsidRDefault="007105CB" w:rsidP="00673FD8">
            <w:pPr>
              <w:widowControl w:val="0"/>
              <w:snapToGrid w:val="0"/>
              <w:spacing w:beforeLines="50" w:before="120" w:afterLines="50" w:after="12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bCs/>
                <w:sz w:val="24"/>
                <w:szCs w:val="24"/>
              </w:rPr>
            </w:pPr>
            <w:r>
              <w:rPr>
                <w:rFonts w:ascii="Times New Roman" w:eastAsia="標楷體" w:hAnsi="Times New Roman" w:hint="eastAsia"/>
                <w:bCs/>
                <w:sz w:val="24"/>
                <w:szCs w:val="24"/>
              </w:rPr>
              <w:t>(1)</w:t>
            </w:r>
            <w:r w:rsidRPr="001A52B2">
              <w:rPr>
                <w:rFonts w:ascii="Times New Roman" w:eastAsia="標楷體" w:hAnsi="Times New Roman" w:hint="eastAsia"/>
                <w:sz w:val="28"/>
                <w:szCs w:val="28"/>
              </w:rPr>
              <w:t xml:space="preserve">　</w:t>
            </w:r>
            <w:r w:rsidR="00AD0864" w:rsidRPr="00AD0864">
              <w:rPr>
                <w:rFonts w:ascii="Times New Roman" w:eastAsia="標楷體" w:hAnsi="Times New Roman"/>
                <w:bCs/>
                <w:sz w:val="24"/>
                <w:szCs w:val="24"/>
              </w:rPr>
              <w:t>Develop programs taught in English.</w:t>
            </w:r>
          </w:p>
          <w:p w14:paraId="758BDB0C" w14:textId="2F91C1CD" w:rsidR="007105CB" w:rsidRPr="00327FEF" w:rsidRDefault="007105CB" w:rsidP="00673FD8">
            <w:pPr>
              <w:widowControl w:val="0"/>
              <w:snapToGrid w:val="0"/>
              <w:spacing w:beforeLines="50" w:before="120" w:afterLines="50" w:after="12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bCs/>
                <w:sz w:val="24"/>
                <w:szCs w:val="24"/>
              </w:rPr>
            </w:pPr>
            <w:r>
              <w:rPr>
                <w:rFonts w:ascii="Times New Roman" w:eastAsia="標楷體" w:hAnsi="Times New Roman" w:hint="eastAsia"/>
                <w:bCs/>
                <w:sz w:val="24"/>
                <w:szCs w:val="24"/>
              </w:rPr>
              <w:t>(2)</w:t>
            </w:r>
            <w:r w:rsidRPr="001A52B2">
              <w:rPr>
                <w:rFonts w:ascii="Times New Roman" w:eastAsia="標楷體" w:hAnsi="Times New Roman" w:hint="eastAsia"/>
                <w:sz w:val="28"/>
                <w:szCs w:val="28"/>
              </w:rPr>
              <w:t xml:space="preserve">　</w:t>
            </w:r>
            <w:r w:rsidR="00AD0864" w:rsidRPr="00AD0864">
              <w:rPr>
                <w:rFonts w:ascii="Times New Roman" w:eastAsia="標楷體" w:hAnsi="Times New Roman"/>
                <w:bCs/>
                <w:sz w:val="24"/>
                <w:szCs w:val="24"/>
              </w:rPr>
              <w:t>Recruit local students for programs taught in English.</w:t>
            </w:r>
          </w:p>
        </w:tc>
      </w:tr>
      <w:tr w:rsidR="007105CB" w:rsidRPr="001A52B2" w14:paraId="594CC85F" w14:textId="77777777" w:rsidTr="00673FD8">
        <w:trPr>
          <w:jc w:val="center"/>
        </w:trPr>
        <w:tc>
          <w:tcPr>
            <w:cnfStyle w:val="001000000000" w:firstRow="0" w:lastRow="0" w:firstColumn="1" w:lastColumn="0" w:oddVBand="0" w:evenVBand="0" w:oddHBand="0" w:evenHBand="0" w:firstRowFirstColumn="0" w:firstRowLastColumn="0" w:lastRowFirstColumn="0" w:lastRowLastColumn="0"/>
            <w:tcW w:w="1488" w:type="pct"/>
            <w:vAlign w:val="center"/>
          </w:tcPr>
          <w:p w14:paraId="10208DE5" w14:textId="2C3308B2" w:rsidR="007105CB" w:rsidRPr="001A52B2" w:rsidRDefault="00006AF4" w:rsidP="002130A5">
            <w:pPr>
              <w:pStyle w:val="af"/>
              <w:widowControl w:val="0"/>
              <w:numPr>
                <w:ilvl w:val="0"/>
                <w:numId w:val="24"/>
              </w:numPr>
              <w:snapToGrid w:val="0"/>
              <w:spacing w:beforeLines="50" w:before="120" w:afterLines="50" w:after="120"/>
              <w:ind w:leftChars="0" w:left="255" w:hanging="255"/>
              <w:rPr>
                <w:rFonts w:ascii="Times New Roman" w:eastAsia="標楷體" w:hAnsi="Times New Roman"/>
                <w:b w:val="0"/>
                <w:bCs w:val="0"/>
                <w:sz w:val="24"/>
                <w:szCs w:val="24"/>
              </w:rPr>
            </w:pPr>
            <w:r w:rsidRPr="002130A5">
              <w:rPr>
                <w:rFonts w:ascii="Times New Roman" w:eastAsia="標楷體" w:hAnsi="Times New Roman"/>
                <w:b w:val="0"/>
                <w:sz w:val="24"/>
                <w:szCs w:val="24"/>
              </w:rPr>
              <w:t>Number of students enrolling for programs taught in English</w:t>
            </w:r>
          </w:p>
        </w:tc>
        <w:tc>
          <w:tcPr>
            <w:tcW w:w="3512" w:type="pct"/>
            <w:vAlign w:val="center"/>
          </w:tcPr>
          <w:p w14:paraId="4BF035CD" w14:textId="26EFCAED" w:rsidR="007105CB" w:rsidRPr="001A52B2" w:rsidRDefault="007105CB" w:rsidP="00673FD8">
            <w:pPr>
              <w:widowControl w:val="0"/>
              <w:snapToGrid w:val="0"/>
              <w:spacing w:beforeLines="50" w:before="120" w:afterLines="50" w:after="120"/>
              <w:cnfStyle w:val="000000000000" w:firstRow="0" w:lastRow="0" w:firstColumn="0" w:lastColumn="0" w:oddVBand="0" w:evenVBand="0" w:oddHBand="0" w:evenHBand="0" w:firstRowFirstColumn="0" w:firstRowLastColumn="0" w:lastRowFirstColumn="0" w:lastRowLastColumn="0"/>
              <w:rPr>
                <w:rFonts w:ascii="Times New Roman" w:eastAsia="標楷體" w:hAnsi="Times New Roman"/>
                <w:bCs/>
                <w:sz w:val="24"/>
                <w:szCs w:val="24"/>
              </w:rPr>
            </w:pPr>
            <w:r>
              <w:rPr>
                <w:rFonts w:ascii="Times New Roman" w:eastAsia="標楷體" w:hAnsi="Times New Roman" w:hint="eastAsia"/>
                <w:bCs/>
                <w:sz w:val="24"/>
                <w:szCs w:val="24"/>
              </w:rPr>
              <w:t>(1)</w:t>
            </w:r>
            <w:r w:rsidRPr="001A52B2">
              <w:rPr>
                <w:rFonts w:ascii="Times New Roman" w:eastAsia="標楷體" w:hAnsi="Times New Roman" w:hint="eastAsia"/>
                <w:sz w:val="28"/>
                <w:szCs w:val="28"/>
              </w:rPr>
              <w:t xml:space="preserve">　</w:t>
            </w:r>
            <w:r w:rsidR="00E1413A" w:rsidRPr="00E1413A">
              <w:rPr>
                <w:rFonts w:ascii="Times New Roman" w:eastAsia="標楷體" w:hAnsi="Times New Roman"/>
                <w:bCs/>
                <w:sz w:val="24"/>
                <w:szCs w:val="24"/>
              </w:rPr>
              <w:t xml:space="preserve">Organize sharing meetings on </w:t>
            </w:r>
            <w:r w:rsidR="00E01575">
              <w:rPr>
                <w:rFonts w:ascii="Times New Roman" w:eastAsia="標楷體" w:hAnsi="Times New Roman"/>
                <w:bCs/>
                <w:sz w:val="24"/>
                <w:szCs w:val="24"/>
              </w:rPr>
              <w:t>Li-Ze Academy of Global Friendships</w:t>
            </w:r>
            <w:r w:rsidR="00E1413A" w:rsidRPr="00E1413A">
              <w:rPr>
                <w:rFonts w:ascii="Times New Roman" w:eastAsia="標楷體" w:hAnsi="Times New Roman"/>
                <w:bCs/>
                <w:sz w:val="24"/>
                <w:szCs w:val="24"/>
              </w:rPr>
              <w:t>.</w:t>
            </w:r>
          </w:p>
        </w:tc>
      </w:tr>
    </w:tbl>
    <w:p w14:paraId="699CE247" w14:textId="652CEB62" w:rsidR="00DA6F61" w:rsidRPr="007105CB" w:rsidRDefault="00E01575" w:rsidP="000834DB">
      <w:pPr>
        <w:snapToGrid w:val="0"/>
        <w:spacing w:beforeLines="50" w:before="120" w:afterLines="50" w:after="120"/>
        <w:ind w:left="600" w:hangingChars="250" w:hanging="600"/>
        <w:rPr>
          <w:rFonts w:ascii="Times New Roman" w:eastAsia="標楷體" w:hAnsi="Times New Roman"/>
          <w:sz w:val="24"/>
          <w:szCs w:val="28"/>
        </w:rPr>
      </w:pPr>
      <w:r w:rsidRPr="00E01575">
        <w:rPr>
          <w:rFonts w:ascii="Times New Roman" w:eastAsia="標楷體" w:hAnsi="Times New Roman"/>
          <w:sz w:val="24"/>
          <w:szCs w:val="28"/>
        </w:rPr>
        <w:t>Note: Fees with MCUT funding shall be disbursed in accordance with the university-level funding regulations. Incentives shall only be disbursed</w:t>
      </w:r>
      <w:r>
        <w:rPr>
          <w:rFonts w:ascii="Times New Roman" w:eastAsia="標楷體" w:hAnsi="Times New Roman"/>
          <w:sz w:val="24"/>
          <w:szCs w:val="28"/>
        </w:rPr>
        <w:t xml:space="preserve"> </w:t>
      </w:r>
      <w:r w:rsidRPr="00E01575">
        <w:rPr>
          <w:rFonts w:ascii="Times New Roman" w:eastAsia="標楷體" w:hAnsi="Times New Roman"/>
          <w:sz w:val="24"/>
          <w:szCs w:val="28"/>
        </w:rPr>
        <w:t>for non-funded items.</w:t>
      </w:r>
    </w:p>
    <w:sectPr w:rsidR="00DA6F61" w:rsidRPr="007105CB" w:rsidSect="00E67905">
      <w:pgSz w:w="16838" w:h="11906" w:orient="landscape"/>
      <w:pgMar w:top="1701" w:right="1418" w:bottom="1701" w:left="1418" w:header="851" w:footer="992" w:gutter="482"/>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D79081" w14:textId="77777777" w:rsidR="00B1614B" w:rsidRDefault="00B1614B" w:rsidP="00245CB2">
      <w:r>
        <w:separator/>
      </w:r>
    </w:p>
  </w:endnote>
  <w:endnote w:type="continuationSeparator" w:id="0">
    <w:p w14:paraId="153A5F3C" w14:textId="77777777" w:rsidR="00B1614B" w:rsidRDefault="00B1614B" w:rsidP="00245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54A9B" w14:textId="77777777" w:rsidR="00DA6F61" w:rsidRDefault="00B61C7D" w:rsidP="00F636B3">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325BCBE4" w14:textId="77777777" w:rsidR="00DA6F61" w:rsidRDefault="00DA6F61" w:rsidP="00E332F9">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B9460" w14:textId="77777777" w:rsidR="00DA6F61" w:rsidRPr="00304BC0" w:rsidRDefault="00DA6F61" w:rsidP="00135107">
    <w:pPr>
      <w:pStyle w:val="a5"/>
      <w:rPr>
        <w:sz w:val="24"/>
        <w:szCs w:val="24"/>
      </w:rPr>
    </w:pPr>
  </w:p>
  <w:p w14:paraId="0F7807FC" w14:textId="77777777" w:rsidR="00DA6F61" w:rsidRDefault="00DA6F6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B56F3" w14:textId="77777777" w:rsidR="00DA6F61" w:rsidRPr="005B7B09" w:rsidRDefault="00DA6F61">
    <w:pPr>
      <w:pStyle w:val="a5"/>
      <w:rPr>
        <w:sz w:val="24"/>
        <w:szCs w:val="24"/>
      </w:rPr>
    </w:pPr>
  </w:p>
  <w:p w14:paraId="4ED39AD8" w14:textId="77777777" w:rsidR="00DA6F61" w:rsidRDefault="00DA6F61">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F3C38" w14:textId="77777777" w:rsidR="00245CB2" w:rsidRPr="00B70CC1" w:rsidRDefault="00245CB2">
    <w:pPr>
      <w:pStyle w:val="a5"/>
      <w:rPr>
        <w:rFonts w:ascii="Times New Roman" w:eastAsia="標楷體" w:hAnsi="Times New Roman"/>
        <w:sz w:val="24"/>
        <w:szCs w:val="24"/>
      </w:rPr>
    </w:pPr>
  </w:p>
  <w:p w14:paraId="735602FD" w14:textId="77777777" w:rsidR="00245CB2" w:rsidRPr="00B70CC1" w:rsidRDefault="00245CB2" w:rsidP="003D43B6">
    <w:pPr>
      <w:pStyle w:val="a5"/>
      <w:framePr w:wrap="around" w:vAnchor="text" w:hAnchor="page" w:xAlign="center" w:y="1"/>
      <w:jc w:val="center"/>
      <w:rPr>
        <w:rStyle w:val="ab"/>
        <w:rFonts w:ascii="Times New Roman" w:eastAsia="標楷體" w:hAnsi="Times New Roman"/>
        <w:sz w:val="24"/>
      </w:rPr>
    </w:pPr>
    <w:r w:rsidRPr="00B70CC1">
      <w:rPr>
        <w:rStyle w:val="ab"/>
        <w:rFonts w:ascii="Times New Roman" w:eastAsia="標楷體" w:hAnsi="Times New Roman"/>
        <w:sz w:val="24"/>
      </w:rPr>
      <w:fldChar w:fldCharType="begin"/>
    </w:r>
    <w:r w:rsidRPr="00B70CC1">
      <w:rPr>
        <w:rStyle w:val="ab"/>
        <w:rFonts w:ascii="Times New Roman" w:eastAsia="標楷體" w:hAnsi="Times New Roman"/>
        <w:sz w:val="24"/>
      </w:rPr>
      <w:instrText xml:space="preserve">PAGE  </w:instrText>
    </w:r>
    <w:r w:rsidRPr="00B70CC1">
      <w:rPr>
        <w:rStyle w:val="ab"/>
        <w:rFonts w:ascii="Times New Roman" w:eastAsia="標楷體" w:hAnsi="Times New Roman"/>
        <w:sz w:val="24"/>
      </w:rPr>
      <w:fldChar w:fldCharType="separate"/>
    </w:r>
    <w:r w:rsidR="005D2939" w:rsidRPr="00B70CC1">
      <w:rPr>
        <w:rStyle w:val="ab"/>
        <w:rFonts w:ascii="Times New Roman" w:eastAsia="標楷體" w:hAnsi="Times New Roman"/>
        <w:noProof/>
        <w:sz w:val="24"/>
      </w:rPr>
      <w:t>4</w:t>
    </w:r>
    <w:r w:rsidRPr="00B70CC1">
      <w:rPr>
        <w:rStyle w:val="ab"/>
        <w:rFonts w:ascii="Times New Roman" w:eastAsia="標楷體" w:hAnsi="Times New Roman"/>
        <w:sz w:val="24"/>
      </w:rPr>
      <w:fldChar w:fldCharType="end"/>
    </w:r>
  </w:p>
  <w:p w14:paraId="45BD8B29" w14:textId="614FEA04" w:rsidR="00245CB2" w:rsidRDefault="00DF6A6E">
    <w:pPr>
      <w:pStyle w:val="a5"/>
      <w:rPr>
        <w:rFonts w:ascii="Times New Roman" w:eastAsia="標楷體" w:hAnsi="Times New Roman"/>
        <w:sz w:val="24"/>
        <w:szCs w:val="24"/>
      </w:rPr>
    </w:pPr>
    <w:r w:rsidRPr="00B70CC1">
      <w:rPr>
        <w:rFonts w:ascii="Times New Roman" w:eastAsia="標楷體" w:hAnsi="Times New Roman" w:hint="eastAsia"/>
        <w:sz w:val="24"/>
        <w:szCs w:val="24"/>
      </w:rPr>
      <w:t>國際化成效</w:t>
    </w:r>
    <w:r w:rsidR="001700DA" w:rsidRPr="00B70CC1">
      <w:rPr>
        <w:rFonts w:ascii="Times New Roman" w:eastAsia="標楷體" w:hAnsi="Times New Roman" w:hint="eastAsia"/>
        <w:sz w:val="24"/>
        <w:szCs w:val="24"/>
      </w:rPr>
      <w:t>推動經費</w:t>
    </w:r>
    <w:r w:rsidR="00DF3EF8" w:rsidRPr="00B70CC1">
      <w:rPr>
        <w:rFonts w:ascii="Times New Roman" w:eastAsia="標楷體" w:hAnsi="Times New Roman" w:hint="eastAsia"/>
        <w:sz w:val="24"/>
        <w:szCs w:val="24"/>
      </w:rPr>
      <w:t>補助</w:t>
    </w:r>
    <w:r w:rsidRPr="00B70CC1">
      <w:rPr>
        <w:rFonts w:ascii="Times New Roman" w:eastAsia="標楷體" w:hAnsi="Times New Roman" w:hint="eastAsia"/>
        <w:sz w:val="24"/>
        <w:szCs w:val="24"/>
      </w:rPr>
      <w:t>辦法</w:t>
    </w:r>
  </w:p>
  <w:p w14:paraId="2DE71A52" w14:textId="168B4273" w:rsidR="002E4B48" w:rsidRPr="00B70CC1" w:rsidRDefault="002E4B48">
    <w:pPr>
      <w:pStyle w:val="a5"/>
      <w:rPr>
        <w:rFonts w:ascii="Times New Roman" w:eastAsia="標楷體" w:hAnsi="Times New Roman"/>
        <w:sz w:val="24"/>
        <w:szCs w:val="24"/>
      </w:rPr>
    </w:pPr>
    <w:r w:rsidRPr="002E4B48">
      <w:rPr>
        <w:rFonts w:ascii="Times New Roman" w:eastAsia="標楷體" w:hAnsi="Times New Roman"/>
        <w:sz w:val="24"/>
        <w:szCs w:val="24"/>
      </w:rPr>
      <w:t>Regulations for Funding and Promoting Performance in Internationalization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4F6D58" w14:textId="77777777" w:rsidR="00B1614B" w:rsidRDefault="00B1614B" w:rsidP="00245CB2">
      <w:r>
        <w:separator/>
      </w:r>
    </w:p>
  </w:footnote>
  <w:footnote w:type="continuationSeparator" w:id="0">
    <w:p w14:paraId="7D6792DD" w14:textId="77777777" w:rsidR="00B1614B" w:rsidRDefault="00B1614B" w:rsidP="00245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35A65" w14:textId="77777777" w:rsidR="00DA6F61" w:rsidRDefault="00DA6F61" w:rsidP="00135107">
    <w:pPr>
      <w:pStyle w:val="a3"/>
    </w:pPr>
  </w:p>
  <w:p w14:paraId="4E8F8206" w14:textId="77777777" w:rsidR="00DA6F61" w:rsidRDefault="00DA6F6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35355"/>
    <w:multiLevelType w:val="hybridMultilevel"/>
    <w:tmpl w:val="51AE08C8"/>
    <w:lvl w:ilvl="0" w:tplc="BDA05A2A">
      <w:start w:val="1"/>
      <w:numFmt w:val="decimal"/>
      <w:lvlText w:val="%1."/>
      <w:lvlJc w:val="left"/>
      <w:pPr>
        <w:ind w:left="1600" w:hanging="480"/>
      </w:pPr>
      <w:rPr>
        <w:rFonts w:hint="eastAsia"/>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1" w15:restartNumberingAfterBreak="0">
    <w:nsid w:val="01BA799E"/>
    <w:multiLevelType w:val="hybridMultilevel"/>
    <w:tmpl w:val="05947CC8"/>
    <w:lvl w:ilvl="0" w:tplc="3B5E0F58">
      <w:start w:val="1"/>
      <w:numFmt w:val="taiwaneseCountingThousand"/>
      <w:suff w:val="nothing"/>
      <w:lvlText w:val="%1、"/>
      <w:lvlJc w:val="left"/>
      <w:pPr>
        <w:ind w:left="2989" w:hanging="720"/>
      </w:pPr>
      <w:rPr>
        <w:rFonts w:hint="default"/>
        <w:color w:val="auto"/>
        <w:lang w:val="en-US"/>
      </w:rPr>
    </w:lvl>
    <w:lvl w:ilvl="1" w:tplc="FFFFFFFF" w:tentative="1">
      <w:start w:val="1"/>
      <w:numFmt w:val="ideographTraditional"/>
      <w:lvlText w:val="%2、"/>
      <w:lvlJc w:val="left"/>
      <w:pPr>
        <w:ind w:left="2080" w:hanging="480"/>
      </w:pPr>
    </w:lvl>
    <w:lvl w:ilvl="2" w:tplc="FFFFFFFF" w:tentative="1">
      <w:start w:val="1"/>
      <w:numFmt w:val="lowerRoman"/>
      <w:lvlText w:val="%3."/>
      <w:lvlJc w:val="right"/>
      <w:pPr>
        <w:ind w:left="2560" w:hanging="480"/>
      </w:pPr>
    </w:lvl>
    <w:lvl w:ilvl="3" w:tplc="FFFFFFFF" w:tentative="1">
      <w:start w:val="1"/>
      <w:numFmt w:val="decimal"/>
      <w:lvlText w:val="%4."/>
      <w:lvlJc w:val="left"/>
      <w:pPr>
        <w:ind w:left="3040" w:hanging="480"/>
      </w:pPr>
    </w:lvl>
    <w:lvl w:ilvl="4" w:tplc="FFFFFFFF" w:tentative="1">
      <w:start w:val="1"/>
      <w:numFmt w:val="ideographTraditional"/>
      <w:lvlText w:val="%5、"/>
      <w:lvlJc w:val="left"/>
      <w:pPr>
        <w:ind w:left="3520" w:hanging="480"/>
      </w:pPr>
    </w:lvl>
    <w:lvl w:ilvl="5" w:tplc="FFFFFFFF" w:tentative="1">
      <w:start w:val="1"/>
      <w:numFmt w:val="lowerRoman"/>
      <w:lvlText w:val="%6."/>
      <w:lvlJc w:val="right"/>
      <w:pPr>
        <w:ind w:left="4000" w:hanging="480"/>
      </w:pPr>
    </w:lvl>
    <w:lvl w:ilvl="6" w:tplc="FFFFFFFF" w:tentative="1">
      <w:start w:val="1"/>
      <w:numFmt w:val="decimal"/>
      <w:lvlText w:val="%7."/>
      <w:lvlJc w:val="left"/>
      <w:pPr>
        <w:ind w:left="4480" w:hanging="480"/>
      </w:pPr>
    </w:lvl>
    <w:lvl w:ilvl="7" w:tplc="FFFFFFFF" w:tentative="1">
      <w:start w:val="1"/>
      <w:numFmt w:val="ideographTraditional"/>
      <w:lvlText w:val="%8、"/>
      <w:lvlJc w:val="left"/>
      <w:pPr>
        <w:ind w:left="4960" w:hanging="480"/>
      </w:pPr>
    </w:lvl>
    <w:lvl w:ilvl="8" w:tplc="FFFFFFFF" w:tentative="1">
      <w:start w:val="1"/>
      <w:numFmt w:val="lowerRoman"/>
      <w:lvlText w:val="%9."/>
      <w:lvlJc w:val="right"/>
      <w:pPr>
        <w:ind w:left="5440" w:hanging="480"/>
      </w:pPr>
    </w:lvl>
  </w:abstractNum>
  <w:abstractNum w:abstractNumId="2" w15:restartNumberingAfterBreak="0">
    <w:nsid w:val="081538CD"/>
    <w:multiLevelType w:val="hybridMultilevel"/>
    <w:tmpl w:val="10CCA334"/>
    <w:lvl w:ilvl="0" w:tplc="BF0EF8A8">
      <w:start w:val="1"/>
      <w:numFmt w:val="taiwaneseCountingThousand"/>
      <w:lvlText w:val="%1、"/>
      <w:lvlJc w:val="left"/>
      <w:pPr>
        <w:ind w:left="1853" w:hanging="72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3" w15:restartNumberingAfterBreak="0">
    <w:nsid w:val="0D74476B"/>
    <w:multiLevelType w:val="hybridMultilevel"/>
    <w:tmpl w:val="116849CE"/>
    <w:lvl w:ilvl="0" w:tplc="FAC85430">
      <w:start w:val="1"/>
      <w:numFmt w:val="decimal"/>
      <w:suff w:val="space"/>
      <w:lvlText w:val="%1."/>
      <w:lvlJc w:val="left"/>
      <w:pPr>
        <w:ind w:left="160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0E6620E8"/>
    <w:multiLevelType w:val="hybridMultilevel"/>
    <w:tmpl w:val="5C1C1D18"/>
    <w:lvl w:ilvl="0" w:tplc="0422D8C2">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893FDF"/>
    <w:multiLevelType w:val="hybridMultilevel"/>
    <w:tmpl w:val="51AE08C8"/>
    <w:lvl w:ilvl="0" w:tplc="FFFFFFFF">
      <w:start w:val="1"/>
      <w:numFmt w:val="decimal"/>
      <w:lvlText w:val="%1."/>
      <w:lvlJc w:val="left"/>
      <w:pPr>
        <w:ind w:left="1600" w:hanging="480"/>
      </w:pPr>
      <w:rPr>
        <w:rFonts w:hint="eastAsia"/>
      </w:rPr>
    </w:lvl>
    <w:lvl w:ilvl="1" w:tplc="FFFFFFFF" w:tentative="1">
      <w:start w:val="1"/>
      <w:numFmt w:val="ideographTraditional"/>
      <w:lvlText w:val="%2、"/>
      <w:lvlJc w:val="left"/>
      <w:pPr>
        <w:ind w:left="2080" w:hanging="480"/>
      </w:pPr>
    </w:lvl>
    <w:lvl w:ilvl="2" w:tplc="FFFFFFFF" w:tentative="1">
      <w:start w:val="1"/>
      <w:numFmt w:val="lowerRoman"/>
      <w:lvlText w:val="%3."/>
      <w:lvlJc w:val="right"/>
      <w:pPr>
        <w:ind w:left="2560" w:hanging="480"/>
      </w:pPr>
    </w:lvl>
    <w:lvl w:ilvl="3" w:tplc="FFFFFFFF" w:tentative="1">
      <w:start w:val="1"/>
      <w:numFmt w:val="decimal"/>
      <w:lvlText w:val="%4."/>
      <w:lvlJc w:val="left"/>
      <w:pPr>
        <w:ind w:left="3040" w:hanging="480"/>
      </w:pPr>
    </w:lvl>
    <w:lvl w:ilvl="4" w:tplc="FFFFFFFF" w:tentative="1">
      <w:start w:val="1"/>
      <w:numFmt w:val="ideographTraditional"/>
      <w:lvlText w:val="%5、"/>
      <w:lvlJc w:val="left"/>
      <w:pPr>
        <w:ind w:left="3520" w:hanging="480"/>
      </w:pPr>
    </w:lvl>
    <w:lvl w:ilvl="5" w:tplc="FFFFFFFF" w:tentative="1">
      <w:start w:val="1"/>
      <w:numFmt w:val="lowerRoman"/>
      <w:lvlText w:val="%6."/>
      <w:lvlJc w:val="right"/>
      <w:pPr>
        <w:ind w:left="4000" w:hanging="480"/>
      </w:pPr>
    </w:lvl>
    <w:lvl w:ilvl="6" w:tplc="FFFFFFFF" w:tentative="1">
      <w:start w:val="1"/>
      <w:numFmt w:val="decimal"/>
      <w:lvlText w:val="%7."/>
      <w:lvlJc w:val="left"/>
      <w:pPr>
        <w:ind w:left="4480" w:hanging="480"/>
      </w:pPr>
    </w:lvl>
    <w:lvl w:ilvl="7" w:tplc="FFFFFFFF" w:tentative="1">
      <w:start w:val="1"/>
      <w:numFmt w:val="ideographTraditional"/>
      <w:lvlText w:val="%8、"/>
      <w:lvlJc w:val="left"/>
      <w:pPr>
        <w:ind w:left="4960" w:hanging="480"/>
      </w:pPr>
    </w:lvl>
    <w:lvl w:ilvl="8" w:tplc="FFFFFFFF" w:tentative="1">
      <w:start w:val="1"/>
      <w:numFmt w:val="lowerRoman"/>
      <w:lvlText w:val="%9."/>
      <w:lvlJc w:val="right"/>
      <w:pPr>
        <w:ind w:left="5440" w:hanging="480"/>
      </w:pPr>
    </w:lvl>
  </w:abstractNum>
  <w:abstractNum w:abstractNumId="6" w15:restartNumberingAfterBreak="0">
    <w:nsid w:val="0F502400"/>
    <w:multiLevelType w:val="hybridMultilevel"/>
    <w:tmpl w:val="9BC67F92"/>
    <w:lvl w:ilvl="0" w:tplc="6F1E69EA">
      <w:start w:val="1"/>
      <w:numFmt w:val="decimal"/>
      <w:suff w:val="space"/>
      <w:lvlText w:val="(%1)."/>
      <w:lvlJc w:val="left"/>
      <w:pPr>
        <w:ind w:left="1600" w:hanging="480"/>
      </w:pPr>
      <w:rPr>
        <w:rFonts w:hint="eastAsia"/>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FCD333B"/>
    <w:multiLevelType w:val="hybridMultilevel"/>
    <w:tmpl w:val="59B619FE"/>
    <w:lvl w:ilvl="0" w:tplc="014C172E">
      <w:start w:val="1"/>
      <w:numFmt w:val="taiwaneseCountingThousand"/>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 w15:restartNumberingAfterBreak="0">
    <w:nsid w:val="25C8205A"/>
    <w:multiLevelType w:val="hybridMultilevel"/>
    <w:tmpl w:val="AD9849A2"/>
    <w:lvl w:ilvl="0" w:tplc="FFFFFFFF">
      <w:start w:val="1"/>
      <w:numFmt w:val="taiwaneseCountingThousand"/>
      <w:suff w:val="nothing"/>
      <w:lvlText w:val="%1、"/>
      <w:lvlJc w:val="left"/>
      <w:pPr>
        <w:ind w:left="2989" w:hanging="720"/>
      </w:pPr>
      <w:rPr>
        <w:rFonts w:hint="default"/>
        <w:color w:val="auto"/>
        <w:lang w:val="en-US"/>
      </w:rPr>
    </w:lvl>
    <w:lvl w:ilvl="1" w:tplc="FFFFFFFF" w:tentative="1">
      <w:start w:val="1"/>
      <w:numFmt w:val="ideographTraditional"/>
      <w:lvlText w:val="%2、"/>
      <w:lvlJc w:val="left"/>
      <w:pPr>
        <w:ind w:left="3229" w:hanging="480"/>
      </w:pPr>
    </w:lvl>
    <w:lvl w:ilvl="2" w:tplc="FFFFFFFF" w:tentative="1">
      <w:start w:val="1"/>
      <w:numFmt w:val="lowerRoman"/>
      <w:lvlText w:val="%3."/>
      <w:lvlJc w:val="right"/>
      <w:pPr>
        <w:ind w:left="3709" w:hanging="480"/>
      </w:pPr>
    </w:lvl>
    <w:lvl w:ilvl="3" w:tplc="FFFFFFFF" w:tentative="1">
      <w:start w:val="1"/>
      <w:numFmt w:val="decimal"/>
      <w:lvlText w:val="%4."/>
      <w:lvlJc w:val="left"/>
      <w:pPr>
        <w:ind w:left="4189" w:hanging="480"/>
      </w:pPr>
    </w:lvl>
    <w:lvl w:ilvl="4" w:tplc="FFFFFFFF" w:tentative="1">
      <w:start w:val="1"/>
      <w:numFmt w:val="ideographTraditional"/>
      <w:lvlText w:val="%5、"/>
      <w:lvlJc w:val="left"/>
      <w:pPr>
        <w:ind w:left="4669" w:hanging="480"/>
      </w:pPr>
    </w:lvl>
    <w:lvl w:ilvl="5" w:tplc="FFFFFFFF" w:tentative="1">
      <w:start w:val="1"/>
      <w:numFmt w:val="lowerRoman"/>
      <w:lvlText w:val="%6."/>
      <w:lvlJc w:val="right"/>
      <w:pPr>
        <w:ind w:left="5149" w:hanging="480"/>
      </w:pPr>
    </w:lvl>
    <w:lvl w:ilvl="6" w:tplc="FFFFFFFF" w:tentative="1">
      <w:start w:val="1"/>
      <w:numFmt w:val="decimal"/>
      <w:lvlText w:val="%7."/>
      <w:lvlJc w:val="left"/>
      <w:pPr>
        <w:ind w:left="5629" w:hanging="480"/>
      </w:pPr>
    </w:lvl>
    <w:lvl w:ilvl="7" w:tplc="FFFFFFFF" w:tentative="1">
      <w:start w:val="1"/>
      <w:numFmt w:val="ideographTraditional"/>
      <w:lvlText w:val="%8、"/>
      <w:lvlJc w:val="left"/>
      <w:pPr>
        <w:ind w:left="6109" w:hanging="480"/>
      </w:pPr>
    </w:lvl>
    <w:lvl w:ilvl="8" w:tplc="FFFFFFFF" w:tentative="1">
      <w:start w:val="1"/>
      <w:numFmt w:val="lowerRoman"/>
      <w:lvlText w:val="%9."/>
      <w:lvlJc w:val="right"/>
      <w:pPr>
        <w:ind w:left="6589" w:hanging="480"/>
      </w:pPr>
    </w:lvl>
  </w:abstractNum>
  <w:abstractNum w:abstractNumId="9" w15:restartNumberingAfterBreak="0">
    <w:nsid w:val="27D72B48"/>
    <w:multiLevelType w:val="hybridMultilevel"/>
    <w:tmpl w:val="529EDD1C"/>
    <w:lvl w:ilvl="0" w:tplc="671860F2">
      <w:start w:val="1"/>
      <w:numFmt w:val="decimal"/>
      <w:lvlText w:val="(%1)"/>
      <w:lvlJc w:val="right"/>
      <w:pPr>
        <w:ind w:left="2080" w:hanging="480"/>
      </w:pPr>
      <w:rPr>
        <w:rFonts w:hint="eastAsia"/>
      </w:rPr>
    </w:lvl>
    <w:lvl w:ilvl="1" w:tplc="04090019" w:tentative="1">
      <w:start w:val="1"/>
      <w:numFmt w:val="ideographTraditional"/>
      <w:lvlText w:val="%2、"/>
      <w:lvlJc w:val="left"/>
      <w:pPr>
        <w:ind w:left="2560" w:hanging="480"/>
      </w:pPr>
    </w:lvl>
    <w:lvl w:ilvl="2" w:tplc="0409001B" w:tentative="1">
      <w:start w:val="1"/>
      <w:numFmt w:val="lowerRoman"/>
      <w:lvlText w:val="%3."/>
      <w:lvlJc w:val="right"/>
      <w:pPr>
        <w:ind w:left="3040" w:hanging="480"/>
      </w:pPr>
    </w:lvl>
    <w:lvl w:ilvl="3" w:tplc="0409000F" w:tentative="1">
      <w:start w:val="1"/>
      <w:numFmt w:val="decimal"/>
      <w:lvlText w:val="%4."/>
      <w:lvlJc w:val="left"/>
      <w:pPr>
        <w:ind w:left="3520" w:hanging="480"/>
      </w:pPr>
    </w:lvl>
    <w:lvl w:ilvl="4" w:tplc="04090019" w:tentative="1">
      <w:start w:val="1"/>
      <w:numFmt w:val="ideographTraditional"/>
      <w:lvlText w:val="%5、"/>
      <w:lvlJc w:val="left"/>
      <w:pPr>
        <w:ind w:left="4000" w:hanging="480"/>
      </w:pPr>
    </w:lvl>
    <w:lvl w:ilvl="5" w:tplc="0409001B" w:tentative="1">
      <w:start w:val="1"/>
      <w:numFmt w:val="lowerRoman"/>
      <w:lvlText w:val="%6."/>
      <w:lvlJc w:val="right"/>
      <w:pPr>
        <w:ind w:left="4480" w:hanging="480"/>
      </w:pPr>
    </w:lvl>
    <w:lvl w:ilvl="6" w:tplc="0409000F" w:tentative="1">
      <w:start w:val="1"/>
      <w:numFmt w:val="decimal"/>
      <w:lvlText w:val="%7."/>
      <w:lvlJc w:val="left"/>
      <w:pPr>
        <w:ind w:left="4960" w:hanging="480"/>
      </w:pPr>
    </w:lvl>
    <w:lvl w:ilvl="7" w:tplc="04090019" w:tentative="1">
      <w:start w:val="1"/>
      <w:numFmt w:val="ideographTraditional"/>
      <w:lvlText w:val="%8、"/>
      <w:lvlJc w:val="left"/>
      <w:pPr>
        <w:ind w:left="5440" w:hanging="480"/>
      </w:pPr>
    </w:lvl>
    <w:lvl w:ilvl="8" w:tplc="0409001B" w:tentative="1">
      <w:start w:val="1"/>
      <w:numFmt w:val="lowerRoman"/>
      <w:lvlText w:val="%9."/>
      <w:lvlJc w:val="right"/>
      <w:pPr>
        <w:ind w:left="5920" w:hanging="480"/>
      </w:pPr>
    </w:lvl>
  </w:abstractNum>
  <w:abstractNum w:abstractNumId="10" w15:restartNumberingAfterBreak="0">
    <w:nsid w:val="2C5C796C"/>
    <w:multiLevelType w:val="hybridMultilevel"/>
    <w:tmpl w:val="51AE08C8"/>
    <w:lvl w:ilvl="0" w:tplc="FFFFFFFF">
      <w:start w:val="1"/>
      <w:numFmt w:val="decimal"/>
      <w:lvlText w:val="%1."/>
      <w:lvlJc w:val="left"/>
      <w:pPr>
        <w:ind w:left="1600" w:hanging="480"/>
      </w:pPr>
      <w:rPr>
        <w:rFonts w:hint="eastAsia"/>
      </w:rPr>
    </w:lvl>
    <w:lvl w:ilvl="1" w:tplc="FFFFFFFF" w:tentative="1">
      <w:start w:val="1"/>
      <w:numFmt w:val="ideographTraditional"/>
      <w:lvlText w:val="%2、"/>
      <w:lvlJc w:val="left"/>
      <w:pPr>
        <w:ind w:left="2080" w:hanging="480"/>
      </w:pPr>
    </w:lvl>
    <w:lvl w:ilvl="2" w:tplc="FFFFFFFF" w:tentative="1">
      <w:start w:val="1"/>
      <w:numFmt w:val="lowerRoman"/>
      <w:lvlText w:val="%3."/>
      <w:lvlJc w:val="right"/>
      <w:pPr>
        <w:ind w:left="2560" w:hanging="480"/>
      </w:pPr>
    </w:lvl>
    <w:lvl w:ilvl="3" w:tplc="FFFFFFFF" w:tentative="1">
      <w:start w:val="1"/>
      <w:numFmt w:val="decimal"/>
      <w:lvlText w:val="%4."/>
      <w:lvlJc w:val="left"/>
      <w:pPr>
        <w:ind w:left="3040" w:hanging="480"/>
      </w:pPr>
    </w:lvl>
    <w:lvl w:ilvl="4" w:tplc="FFFFFFFF" w:tentative="1">
      <w:start w:val="1"/>
      <w:numFmt w:val="ideographTraditional"/>
      <w:lvlText w:val="%5、"/>
      <w:lvlJc w:val="left"/>
      <w:pPr>
        <w:ind w:left="3520" w:hanging="480"/>
      </w:pPr>
    </w:lvl>
    <w:lvl w:ilvl="5" w:tplc="FFFFFFFF" w:tentative="1">
      <w:start w:val="1"/>
      <w:numFmt w:val="lowerRoman"/>
      <w:lvlText w:val="%6."/>
      <w:lvlJc w:val="right"/>
      <w:pPr>
        <w:ind w:left="4000" w:hanging="480"/>
      </w:pPr>
    </w:lvl>
    <w:lvl w:ilvl="6" w:tplc="FFFFFFFF" w:tentative="1">
      <w:start w:val="1"/>
      <w:numFmt w:val="decimal"/>
      <w:lvlText w:val="%7."/>
      <w:lvlJc w:val="left"/>
      <w:pPr>
        <w:ind w:left="4480" w:hanging="480"/>
      </w:pPr>
    </w:lvl>
    <w:lvl w:ilvl="7" w:tplc="FFFFFFFF" w:tentative="1">
      <w:start w:val="1"/>
      <w:numFmt w:val="ideographTraditional"/>
      <w:lvlText w:val="%8、"/>
      <w:lvlJc w:val="left"/>
      <w:pPr>
        <w:ind w:left="4960" w:hanging="480"/>
      </w:pPr>
    </w:lvl>
    <w:lvl w:ilvl="8" w:tplc="FFFFFFFF" w:tentative="1">
      <w:start w:val="1"/>
      <w:numFmt w:val="lowerRoman"/>
      <w:lvlText w:val="%9."/>
      <w:lvlJc w:val="right"/>
      <w:pPr>
        <w:ind w:left="5440" w:hanging="480"/>
      </w:pPr>
    </w:lvl>
  </w:abstractNum>
  <w:abstractNum w:abstractNumId="11" w15:restartNumberingAfterBreak="0">
    <w:nsid w:val="2EB93862"/>
    <w:multiLevelType w:val="hybridMultilevel"/>
    <w:tmpl w:val="345CFE68"/>
    <w:lvl w:ilvl="0" w:tplc="9C0639DA">
      <w:start w:val="1"/>
      <w:numFmt w:val="decimal"/>
      <w:lvlText w:val="%1."/>
      <w:lvlJc w:val="left"/>
      <w:pPr>
        <w:ind w:left="480" w:hanging="480"/>
      </w:pPr>
      <w:rPr>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0015473"/>
    <w:multiLevelType w:val="hybridMultilevel"/>
    <w:tmpl w:val="B6D6CC00"/>
    <w:lvl w:ilvl="0" w:tplc="A5CE3EB8">
      <w:start w:val="1"/>
      <w:numFmt w:val="taiwaneseCountingThousand"/>
      <w:lvlText w:val="%1、"/>
      <w:lvlJc w:val="left"/>
      <w:pPr>
        <w:ind w:left="1840" w:hanging="720"/>
      </w:pPr>
      <w:rPr>
        <w:rFonts w:hint="default"/>
        <w:color w:val="FF0000"/>
        <w:lang w:val="en-US"/>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13" w15:restartNumberingAfterBreak="0">
    <w:nsid w:val="372413E1"/>
    <w:multiLevelType w:val="hybridMultilevel"/>
    <w:tmpl w:val="AD9849A2"/>
    <w:lvl w:ilvl="0" w:tplc="12A6C8B2">
      <w:start w:val="1"/>
      <w:numFmt w:val="taiwaneseCountingThousand"/>
      <w:suff w:val="nothing"/>
      <w:lvlText w:val="%1、"/>
      <w:lvlJc w:val="left"/>
      <w:pPr>
        <w:ind w:left="2989" w:hanging="720"/>
      </w:pPr>
      <w:rPr>
        <w:rFonts w:hint="default"/>
        <w:color w:val="auto"/>
        <w:lang w:val="en-US"/>
      </w:rPr>
    </w:lvl>
    <w:lvl w:ilvl="1" w:tplc="FFFFFFFF" w:tentative="1">
      <w:start w:val="1"/>
      <w:numFmt w:val="ideographTraditional"/>
      <w:lvlText w:val="%2、"/>
      <w:lvlJc w:val="left"/>
      <w:pPr>
        <w:ind w:left="3229" w:hanging="480"/>
      </w:pPr>
    </w:lvl>
    <w:lvl w:ilvl="2" w:tplc="FFFFFFFF" w:tentative="1">
      <w:start w:val="1"/>
      <w:numFmt w:val="lowerRoman"/>
      <w:lvlText w:val="%3."/>
      <w:lvlJc w:val="right"/>
      <w:pPr>
        <w:ind w:left="3709" w:hanging="480"/>
      </w:pPr>
    </w:lvl>
    <w:lvl w:ilvl="3" w:tplc="FFFFFFFF" w:tentative="1">
      <w:start w:val="1"/>
      <w:numFmt w:val="decimal"/>
      <w:lvlText w:val="%4."/>
      <w:lvlJc w:val="left"/>
      <w:pPr>
        <w:ind w:left="4189" w:hanging="480"/>
      </w:pPr>
    </w:lvl>
    <w:lvl w:ilvl="4" w:tplc="FFFFFFFF" w:tentative="1">
      <w:start w:val="1"/>
      <w:numFmt w:val="ideographTraditional"/>
      <w:lvlText w:val="%5、"/>
      <w:lvlJc w:val="left"/>
      <w:pPr>
        <w:ind w:left="4669" w:hanging="480"/>
      </w:pPr>
    </w:lvl>
    <w:lvl w:ilvl="5" w:tplc="FFFFFFFF" w:tentative="1">
      <w:start w:val="1"/>
      <w:numFmt w:val="lowerRoman"/>
      <w:lvlText w:val="%6."/>
      <w:lvlJc w:val="right"/>
      <w:pPr>
        <w:ind w:left="5149" w:hanging="480"/>
      </w:pPr>
    </w:lvl>
    <w:lvl w:ilvl="6" w:tplc="FFFFFFFF" w:tentative="1">
      <w:start w:val="1"/>
      <w:numFmt w:val="decimal"/>
      <w:lvlText w:val="%7."/>
      <w:lvlJc w:val="left"/>
      <w:pPr>
        <w:ind w:left="5629" w:hanging="480"/>
      </w:pPr>
    </w:lvl>
    <w:lvl w:ilvl="7" w:tplc="FFFFFFFF" w:tentative="1">
      <w:start w:val="1"/>
      <w:numFmt w:val="ideographTraditional"/>
      <w:lvlText w:val="%8、"/>
      <w:lvlJc w:val="left"/>
      <w:pPr>
        <w:ind w:left="6109" w:hanging="480"/>
      </w:pPr>
    </w:lvl>
    <w:lvl w:ilvl="8" w:tplc="FFFFFFFF" w:tentative="1">
      <w:start w:val="1"/>
      <w:numFmt w:val="lowerRoman"/>
      <w:lvlText w:val="%9."/>
      <w:lvlJc w:val="right"/>
      <w:pPr>
        <w:ind w:left="6589" w:hanging="480"/>
      </w:pPr>
    </w:lvl>
  </w:abstractNum>
  <w:abstractNum w:abstractNumId="14" w15:restartNumberingAfterBreak="0">
    <w:nsid w:val="42200A36"/>
    <w:multiLevelType w:val="hybridMultilevel"/>
    <w:tmpl w:val="CCB606FA"/>
    <w:lvl w:ilvl="0" w:tplc="AD9A824E">
      <w:start w:val="1"/>
      <w:numFmt w:val="decimal"/>
      <w:suff w:val="space"/>
      <w:lvlText w:val="(%1)."/>
      <w:lvlJc w:val="left"/>
      <w:pPr>
        <w:ind w:left="16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7344A55"/>
    <w:multiLevelType w:val="hybridMultilevel"/>
    <w:tmpl w:val="AD9849A2"/>
    <w:lvl w:ilvl="0" w:tplc="FFFFFFFF">
      <w:start w:val="1"/>
      <w:numFmt w:val="taiwaneseCountingThousand"/>
      <w:suff w:val="nothing"/>
      <w:lvlText w:val="%1、"/>
      <w:lvlJc w:val="left"/>
      <w:pPr>
        <w:ind w:left="2989" w:hanging="720"/>
      </w:pPr>
      <w:rPr>
        <w:rFonts w:hint="default"/>
        <w:color w:val="auto"/>
        <w:lang w:val="en-US"/>
      </w:rPr>
    </w:lvl>
    <w:lvl w:ilvl="1" w:tplc="FFFFFFFF" w:tentative="1">
      <w:start w:val="1"/>
      <w:numFmt w:val="ideographTraditional"/>
      <w:lvlText w:val="%2、"/>
      <w:lvlJc w:val="left"/>
      <w:pPr>
        <w:ind w:left="3229" w:hanging="480"/>
      </w:pPr>
    </w:lvl>
    <w:lvl w:ilvl="2" w:tplc="FFFFFFFF" w:tentative="1">
      <w:start w:val="1"/>
      <w:numFmt w:val="lowerRoman"/>
      <w:lvlText w:val="%3."/>
      <w:lvlJc w:val="right"/>
      <w:pPr>
        <w:ind w:left="3709" w:hanging="480"/>
      </w:pPr>
    </w:lvl>
    <w:lvl w:ilvl="3" w:tplc="FFFFFFFF" w:tentative="1">
      <w:start w:val="1"/>
      <w:numFmt w:val="decimal"/>
      <w:lvlText w:val="%4."/>
      <w:lvlJc w:val="left"/>
      <w:pPr>
        <w:ind w:left="4189" w:hanging="480"/>
      </w:pPr>
    </w:lvl>
    <w:lvl w:ilvl="4" w:tplc="FFFFFFFF" w:tentative="1">
      <w:start w:val="1"/>
      <w:numFmt w:val="ideographTraditional"/>
      <w:lvlText w:val="%5、"/>
      <w:lvlJc w:val="left"/>
      <w:pPr>
        <w:ind w:left="4669" w:hanging="480"/>
      </w:pPr>
    </w:lvl>
    <w:lvl w:ilvl="5" w:tplc="FFFFFFFF" w:tentative="1">
      <w:start w:val="1"/>
      <w:numFmt w:val="lowerRoman"/>
      <w:lvlText w:val="%6."/>
      <w:lvlJc w:val="right"/>
      <w:pPr>
        <w:ind w:left="5149" w:hanging="480"/>
      </w:pPr>
    </w:lvl>
    <w:lvl w:ilvl="6" w:tplc="FFFFFFFF" w:tentative="1">
      <w:start w:val="1"/>
      <w:numFmt w:val="decimal"/>
      <w:lvlText w:val="%7."/>
      <w:lvlJc w:val="left"/>
      <w:pPr>
        <w:ind w:left="5629" w:hanging="480"/>
      </w:pPr>
    </w:lvl>
    <w:lvl w:ilvl="7" w:tplc="FFFFFFFF" w:tentative="1">
      <w:start w:val="1"/>
      <w:numFmt w:val="ideographTraditional"/>
      <w:lvlText w:val="%8、"/>
      <w:lvlJc w:val="left"/>
      <w:pPr>
        <w:ind w:left="6109" w:hanging="480"/>
      </w:pPr>
    </w:lvl>
    <w:lvl w:ilvl="8" w:tplc="FFFFFFFF" w:tentative="1">
      <w:start w:val="1"/>
      <w:numFmt w:val="lowerRoman"/>
      <w:lvlText w:val="%9."/>
      <w:lvlJc w:val="right"/>
      <w:pPr>
        <w:ind w:left="6589" w:hanging="480"/>
      </w:pPr>
    </w:lvl>
  </w:abstractNum>
  <w:abstractNum w:abstractNumId="16" w15:restartNumberingAfterBreak="0">
    <w:nsid w:val="5EB52031"/>
    <w:multiLevelType w:val="hybridMultilevel"/>
    <w:tmpl w:val="51AE08C8"/>
    <w:lvl w:ilvl="0" w:tplc="FFFFFFFF">
      <w:start w:val="1"/>
      <w:numFmt w:val="decimal"/>
      <w:lvlText w:val="%1."/>
      <w:lvlJc w:val="left"/>
      <w:pPr>
        <w:ind w:left="1600" w:hanging="480"/>
      </w:pPr>
      <w:rPr>
        <w:rFonts w:hint="eastAsia"/>
      </w:rPr>
    </w:lvl>
    <w:lvl w:ilvl="1" w:tplc="FFFFFFFF" w:tentative="1">
      <w:start w:val="1"/>
      <w:numFmt w:val="ideographTraditional"/>
      <w:lvlText w:val="%2、"/>
      <w:lvlJc w:val="left"/>
      <w:pPr>
        <w:ind w:left="2080" w:hanging="480"/>
      </w:pPr>
    </w:lvl>
    <w:lvl w:ilvl="2" w:tplc="FFFFFFFF" w:tentative="1">
      <w:start w:val="1"/>
      <w:numFmt w:val="lowerRoman"/>
      <w:lvlText w:val="%3."/>
      <w:lvlJc w:val="right"/>
      <w:pPr>
        <w:ind w:left="2560" w:hanging="480"/>
      </w:pPr>
    </w:lvl>
    <w:lvl w:ilvl="3" w:tplc="FFFFFFFF" w:tentative="1">
      <w:start w:val="1"/>
      <w:numFmt w:val="decimal"/>
      <w:lvlText w:val="%4."/>
      <w:lvlJc w:val="left"/>
      <w:pPr>
        <w:ind w:left="3040" w:hanging="480"/>
      </w:pPr>
    </w:lvl>
    <w:lvl w:ilvl="4" w:tplc="FFFFFFFF" w:tentative="1">
      <w:start w:val="1"/>
      <w:numFmt w:val="ideographTraditional"/>
      <w:lvlText w:val="%5、"/>
      <w:lvlJc w:val="left"/>
      <w:pPr>
        <w:ind w:left="3520" w:hanging="480"/>
      </w:pPr>
    </w:lvl>
    <w:lvl w:ilvl="5" w:tplc="FFFFFFFF" w:tentative="1">
      <w:start w:val="1"/>
      <w:numFmt w:val="lowerRoman"/>
      <w:lvlText w:val="%6."/>
      <w:lvlJc w:val="right"/>
      <w:pPr>
        <w:ind w:left="4000" w:hanging="480"/>
      </w:pPr>
    </w:lvl>
    <w:lvl w:ilvl="6" w:tplc="FFFFFFFF" w:tentative="1">
      <w:start w:val="1"/>
      <w:numFmt w:val="decimal"/>
      <w:lvlText w:val="%7."/>
      <w:lvlJc w:val="left"/>
      <w:pPr>
        <w:ind w:left="4480" w:hanging="480"/>
      </w:pPr>
    </w:lvl>
    <w:lvl w:ilvl="7" w:tplc="FFFFFFFF" w:tentative="1">
      <w:start w:val="1"/>
      <w:numFmt w:val="ideographTraditional"/>
      <w:lvlText w:val="%8、"/>
      <w:lvlJc w:val="left"/>
      <w:pPr>
        <w:ind w:left="4960" w:hanging="480"/>
      </w:pPr>
    </w:lvl>
    <w:lvl w:ilvl="8" w:tplc="FFFFFFFF" w:tentative="1">
      <w:start w:val="1"/>
      <w:numFmt w:val="lowerRoman"/>
      <w:lvlText w:val="%9."/>
      <w:lvlJc w:val="right"/>
      <w:pPr>
        <w:ind w:left="5440" w:hanging="480"/>
      </w:pPr>
    </w:lvl>
  </w:abstractNum>
  <w:abstractNum w:abstractNumId="17" w15:restartNumberingAfterBreak="0">
    <w:nsid w:val="5F1B5290"/>
    <w:multiLevelType w:val="hybridMultilevel"/>
    <w:tmpl w:val="4F3AE640"/>
    <w:lvl w:ilvl="0" w:tplc="BE405198">
      <w:start w:val="1"/>
      <w:numFmt w:val="decimal"/>
      <w:suff w:val="space"/>
      <w:lvlText w:val="(%1)"/>
      <w:lvlJc w:val="left"/>
      <w:pPr>
        <w:ind w:left="480" w:hanging="480"/>
      </w:pPr>
      <w:rPr>
        <w:rFonts w:ascii="Times New Roman" w:eastAsia="標楷體" w:hAnsi="Times New Roman" w:cs="Arial"/>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43E5D8F"/>
    <w:multiLevelType w:val="hybridMultilevel"/>
    <w:tmpl w:val="116849CE"/>
    <w:lvl w:ilvl="0" w:tplc="FFFFFFFF">
      <w:start w:val="1"/>
      <w:numFmt w:val="decimal"/>
      <w:suff w:val="space"/>
      <w:lvlText w:val="%1."/>
      <w:lvlJc w:val="left"/>
      <w:pPr>
        <w:ind w:left="480" w:hanging="480"/>
      </w:pPr>
      <w:rPr>
        <w:rFonts w:hint="eastAsia"/>
        <w:b w:val="0"/>
        <w:bCs/>
      </w:rPr>
    </w:lvl>
    <w:lvl w:ilvl="1" w:tplc="FFFFFFFF" w:tentative="1">
      <w:start w:val="1"/>
      <w:numFmt w:val="ideographTraditional"/>
      <w:lvlText w:val="%2、"/>
      <w:lvlJc w:val="left"/>
      <w:pPr>
        <w:ind w:left="-160" w:hanging="480"/>
      </w:pPr>
    </w:lvl>
    <w:lvl w:ilvl="2" w:tplc="FFFFFFFF" w:tentative="1">
      <w:start w:val="1"/>
      <w:numFmt w:val="lowerRoman"/>
      <w:lvlText w:val="%3."/>
      <w:lvlJc w:val="right"/>
      <w:pPr>
        <w:ind w:left="320" w:hanging="480"/>
      </w:pPr>
    </w:lvl>
    <w:lvl w:ilvl="3" w:tplc="FFFFFFFF" w:tentative="1">
      <w:start w:val="1"/>
      <w:numFmt w:val="decimal"/>
      <w:lvlText w:val="%4."/>
      <w:lvlJc w:val="left"/>
      <w:pPr>
        <w:ind w:left="800" w:hanging="480"/>
      </w:pPr>
    </w:lvl>
    <w:lvl w:ilvl="4" w:tplc="FFFFFFFF" w:tentative="1">
      <w:start w:val="1"/>
      <w:numFmt w:val="ideographTraditional"/>
      <w:lvlText w:val="%5、"/>
      <w:lvlJc w:val="left"/>
      <w:pPr>
        <w:ind w:left="1280" w:hanging="480"/>
      </w:pPr>
    </w:lvl>
    <w:lvl w:ilvl="5" w:tplc="FFFFFFFF" w:tentative="1">
      <w:start w:val="1"/>
      <w:numFmt w:val="lowerRoman"/>
      <w:lvlText w:val="%6."/>
      <w:lvlJc w:val="right"/>
      <w:pPr>
        <w:ind w:left="1760" w:hanging="480"/>
      </w:pPr>
    </w:lvl>
    <w:lvl w:ilvl="6" w:tplc="FFFFFFFF" w:tentative="1">
      <w:start w:val="1"/>
      <w:numFmt w:val="decimal"/>
      <w:lvlText w:val="%7."/>
      <w:lvlJc w:val="left"/>
      <w:pPr>
        <w:ind w:left="2240" w:hanging="480"/>
      </w:pPr>
    </w:lvl>
    <w:lvl w:ilvl="7" w:tplc="FFFFFFFF" w:tentative="1">
      <w:start w:val="1"/>
      <w:numFmt w:val="ideographTraditional"/>
      <w:lvlText w:val="%8、"/>
      <w:lvlJc w:val="left"/>
      <w:pPr>
        <w:ind w:left="2720" w:hanging="480"/>
      </w:pPr>
    </w:lvl>
    <w:lvl w:ilvl="8" w:tplc="FFFFFFFF" w:tentative="1">
      <w:start w:val="1"/>
      <w:numFmt w:val="lowerRoman"/>
      <w:lvlText w:val="%9."/>
      <w:lvlJc w:val="right"/>
      <w:pPr>
        <w:ind w:left="3200" w:hanging="480"/>
      </w:pPr>
    </w:lvl>
  </w:abstractNum>
  <w:abstractNum w:abstractNumId="19" w15:restartNumberingAfterBreak="0">
    <w:nsid w:val="6B684AFB"/>
    <w:multiLevelType w:val="hybridMultilevel"/>
    <w:tmpl w:val="2BF0F772"/>
    <w:lvl w:ilvl="0" w:tplc="AF54BF92">
      <w:start w:val="1"/>
      <w:numFmt w:val="taiwaneseCountingThousand"/>
      <w:suff w:val="nothing"/>
      <w:lvlText w:val="%1、"/>
      <w:lvlJc w:val="left"/>
      <w:pPr>
        <w:ind w:left="2989" w:hanging="720"/>
      </w:pPr>
      <w:rPr>
        <w:rFonts w:hint="default"/>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20" w15:restartNumberingAfterBreak="0">
    <w:nsid w:val="6D327199"/>
    <w:multiLevelType w:val="hybridMultilevel"/>
    <w:tmpl w:val="5798D72C"/>
    <w:lvl w:ilvl="0" w:tplc="75D02A76">
      <w:start w:val="1"/>
      <w:numFmt w:val="decimal"/>
      <w:suff w:val="space"/>
      <w:lvlText w:val="(%1)"/>
      <w:lvlJc w:val="right"/>
      <w:pPr>
        <w:ind w:left="2680" w:hanging="480"/>
      </w:pPr>
      <w:rPr>
        <w:rFonts w:hint="eastAsia"/>
      </w:rPr>
    </w:lvl>
    <w:lvl w:ilvl="1" w:tplc="04090019" w:tentative="1">
      <w:start w:val="1"/>
      <w:numFmt w:val="ideographTraditional"/>
      <w:lvlText w:val="%2、"/>
      <w:lvlJc w:val="left"/>
      <w:pPr>
        <w:ind w:left="4120" w:hanging="480"/>
      </w:pPr>
    </w:lvl>
    <w:lvl w:ilvl="2" w:tplc="0409001B" w:tentative="1">
      <w:start w:val="1"/>
      <w:numFmt w:val="lowerRoman"/>
      <w:lvlText w:val="%3."/>
      <w:lvlJc w:val="right"/>
      <w:pPr>
        <w:ind w:left="4600" w:hanging="480"/>
      </w:pPr>
    </w:lvl>
    <w:lvl w:ilvl="3" w:tplc="0409000F" w:tentative="1">
      <w:start w:val="1"/>
      <w:numFmt w:val="decimal"/>
      <w:lvlText w:val="%4."/>
      <w:lvlJc w:val="left"/>
      <w:pPr>
        <w:ind w:left="5080" w:hanging="480"/>
      </w:pPr>
    </w:lvl>
    <w:lvl w:ilvl="4" w:tplc="04090019" w:tentative="1">
      <w:start w:val="1"/>
      <w:numFmt w:val="ideographTraditional"/>
      <w:lvlText w:val="%5、"/>
      <w:lvlJc w:val="left"/>
      <w:pPr>
        <w:ind w:left="5560" w:hanging="480"/>
      </w:pPr>
    </w:lvl>
    <w:lvl w:ilvl="5" w:tplc="0409001B" w:tentative="1">
      <w:start w:val="1"/>
      <w:numFmt w:val="lowerRoman"/>
      <w:lvlText w:val="%6."/>
      <w:lvlJc w:val="right"/>
      <w:pPr>
        <w:ind w:left="6040" w:hanging="480"/>
      </w:pPr>
    </w:lvl>
    <w:lvl w:ilvl="6" w:tplc="0409000F" w:tentative="1">
      <w:start w:val="1"/>
      <w:numFmt w:val="decimal"/>
      <w:lvlText w:val="%7."/>
      <w:lvlJc w:val="left"/>
      <w:pPr>
        <w:ind w:left="6520" w:hanging="480"/>
      </w:pPr>
    </w:lvl>
    <w:lvl w:ilvl="7" w:tplc="04090019" w:tentative="1">
      <w:start w:val="1"/>
      <w:numFmt w:val="ideographTraditional"/>
      <w:lvlText w:val="%8、"/>
      <w:lvlJc w:val="left"/>
      <w:pPr>
        <w:ind w:left="7000" w:hanging="480"/>
      </w:pPr>
    </w:lvl>
    <w:lvl w:ilvl="8" w:tplc="0409001B" w:tentative="1">
      <w:start w:val="1"/>
      <w:numFmt w:val="lowerRoman"/>
      <w:lvlText w:val="%9."/>
      <w:lvlJc w:val="right"/>
      <w:pPr>
        <w:ind w:left="7480" w:hanging="480"/>
      </w:pPr>
    </w:lvl>
  </w:abstractNum>
  <w:abstractNum w:abstractNumId="21" w15:restartNumberingAfterBreak="0">
    <w:nsid w:val="71A0517C"/>
    <w:multiLevelType w:val="hybridMultilevel"/>
    <w:tmpl w:val="3BD27960"/>
    <w:lvl w:ilvl="0" w:tplc="E28E08E8">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3CA6BB9"/>
    <w:multiLevelType w:val="hybridMultilevel"/>
    <w:tmpl w:val="3D32397C"/>
    <w:lvl w:ilvl="0" w:tplc="E844F94A">
      <w:start w:val="1"/>
      <w:numFmt w:val="taiwaneseCountingThousand"/>
      <w:lvlText w:val="第%1條"/>
      <w:lvlJc w:val="left"/>
      <w:pPr>
        <w:ind w:left="1125" w:hanging="1125"/>
      </w:pPr>
      <w:rPr>
        <w:rFonts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B885ABE"/>
    <w:multiLevelType w:val="hybridMultilevel"/>
    <w:tmpl w:val="C318E3AC"/>
    <w:lvl w:ilvl="0" w:tplc="0BD2FCAE">
      <w:start w:val="1"/>
      <w:numFmt w:val="decimal"/>
      <w:suff w:val="space"/>
      <w:lvlText w:val="(%1)."/>
      <w:lvlJc w:val="left"/>
      <w:pPr>
        <w:ind w:left="16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261524982">
    <w:abstractNumId w:val="2"/>
  </w:num>
  <w:num w:numId="2" w16cid:durableId="276722680">
    <w:abstractNumId w:val="7"/>
  </w:num>
  <w:num w:numId="3" w16cid:durableId="1856075908">
    <w:abstractNumId w:val="11"/>
  </w:num>
  <w:num w:numId="4" w16cid:durableId="277299868">
    <w:abstractNumId w:val="17"/>
  </w:num>
  <w:num w:numId="5" w16cid:durableId="909000000">
    <w:abstractNumId w:val="14"/>
  </w:num>
  <w:num w:numId="6" w16cid:durableId="1811167658">
    <w:abstractNumId w:val="6"/>
  </w:num>
  <w:num w:numId="7" w16cid:durableId="2111316344">
    <w:abstractNumId w:val="23"/>
  </w:num>
  <w:num w:numId="8" w16cid:durableId="1384405785">
    <w:abstractNumId w:val="21"/>
  </w:num>
  <w:num w:numId="9" w16cid:durableId="1964460149">
    <w:abstractNumId w:val="12"/>
  </w:num>
  <w:num w:numId="10" w16cid:durableId="615984484">
    <w:abstractNumId w:val="4"/>
  </w:num>
  <w:num w:numId="11" w16cid:durableId="1875923845">
    <w:abstractNumId w:val="1"/>
  </w:num>
  <w:num w:numId="12" w16cid:durableId="741634681">
    <w:abstractNumId w:val="19"/>
  </w:num>
  <w:num w:numId="13" w16cid:durableId="1376544197">
    <w:abstractNumId w:val="13"/>
  </w:num>
  <w:num w:numId="14" w16cid:durableId="231351878">
    <w:abstractNumId w:val="3"/>
  </w:num>
  <w:num w:numId="15" w16cid:durableId="1610158655">
    <w:abstractNumId w:val="15"/>
  </w:num>
  <w:num w:numId="16" w16cid:durableId="1105150286">
    <w:abstractNumId w:val="8"/>
  </w:num>
  <w:num w:numId="17" w16cid:durableId="1331643652">
    <w:abstractNumId w:val="22"/>
  </w:num>
  <w:num w:numId="18" w16cid:durableId="585696162">
    <w:abstractNumId w:val="0"/>
  </w:num>
  <w:num w:numId="19" w16cid:durableId="299380582">
    <w:abstractNumId w:val="5"/>
  </w:num>
  <w:num w:numId="20" w16cid:durableId="40252076">
    <w:abstractNumId w:val="10"/>
  </w:num>
  <w:num w:numId="21" w16cid:durableId="725374014">
    <w:abstractNumId w:val="9"/>
  </w:num>
  <w:num w:numId="22" w16cid:durableId="930502153">
    <w:abstractNumId w:val="20"/>
  </w:num>
  <w:num w:numId="23" w16cid:durableId="880435022">
    <w:abstractNumId w:val="16"/>
  </w:num>
  <w:num w:numId="24" w16cid:durableId="209250257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CB2"/>
    <w:rsid w:val="00006AF4"/>
    <w:rsid w:val="00007F93"/>
    <w:rsid w:val="00043F4F"/>
    <w:rsid w:val="000448CA"/>
    <w:rsid w:val="00051DD8"/>
    <w:rsid w:val="00057B2E"/>
    <w:rsid w:val="0006729C"/>
    <w:rsid w:val="000834DB"/>
    <w:rsid w:val="000B3F30"/>
    <w:rsid w:val="000B760B"/>
    <w:rsid w:val="000C1DB9"/>
    <w:rsid w:val="00100129"/>
    <w:rsid w:val="00106891"/>
    <w:rsid w:val="001165F6"/>
    <w:rsid w:val="0012075E"/>
    <w:rsid w:val="00122489"/>
    <w:rsid w:val="0013170E"/>
    <w:rsid w:val="00145551"/>
    <w:rsid w:val="00147B8D"/>
    <w:rsid w:val="00150768"/>
    <w:rsid w:val="00153100"/>
    <w:rsid w:val="00161358"/>
    <w:rsid w:val="00165CD4"/>
    <w:rsid w:val="001671DE"/>
    <w:rsid w:val="0016723B"/>
    <w:rsid w:val="001700DA"/>
    <w:rsid w:val="00170869"/>
    <w:rsid w:val="00197619"/>
    <w:rsid w:val="00197948"/>
    <w:rsid w:val="001A52B2"/>
    <w:rsid w:val="001B1074"/>
    <w:rsid w:val="001B29DC"/>
    <w:rsid w:val="001B2E54"/>
    <w:rsid w:val="001C1EC0"/>
    <w:rsid w:val="001C450A"/>
    <w:rsid w:val="001C4D5D"/>
    <w:rsid w:val="001D0BB3"/>
    <w:rsid w:val="001D0EF5"/>
    <w:rsid w:val="001D1310"/>
    <w:rsid w:val="001D6155"/>
    <w:rsid w:val="001E2382"/>
    <w:rsid w:val="001E4002"/>
    <w:rsid w:val="001F31BB"/>
    <w:rsid w:val="002130A5"/>
    <w:rsid w:val="0023042F"/>
    <w:rsid w:val="00233E64"/>
    <w:rsid w:val="00235921"/>
    <w:rsid w:val="00245CB2"/>
    <w:rsid w:val="002617DD"/>
    <w:rsid w:val="002659D6"/>
    <w:rsid w:val="00265F0F"/>
    <w:rsid w:val="00285641"/>
    <w:rsid w:val="002C27F8"/>
    <w:rsid w:val="002C28AE"/>
    <w:rsid w:val="002D086A"/>
    <w:rsid w:val="002D1207"/>
    <w:rsid w:val="002E4B48"/>
    <w:rsid w:val="002E7799"/>
    <w:rsid w:val="002F608F"/>
    <w:rsid w:val="002F6326"/>
    <w:rsid w:val="00314122"/>
    <w:rsid w:val="00317BD9"/>
    <w:rsid w:val="00325DDC"/>
    <w:rsid w:val="00327FEF"/>
    <w:rsid w:val="00333F4A"/>
    <w:rsid w:val="00334AF0"/>
    <w:rsid w:val="00340CCD"/>
    <w:rsid w:val="00354E27"/>
    <w:rsid w:val="00360AAE"/>
    <w:rsid w:val="00363F2F"/>
    <w:rsid w:val="003832A3"/>
    <w:rsid w:val="0038361E"/>
    <w:rsid w:val="00385600"/>
    <w:rsid w:val="00387A4C"/>
    <w:rsid w:val="00394C4B"/>
    <w:rsid w:val="00396190"/>
    <w:rsid w:val="003A4AAC"/>
    <w:rsid w:val="003B3630"/>
    <w:rsid w:val="003B44E8"/>
    <w:rsid w:val="003C2266"/>
    <w:rsid w:val="003D43B6"/>
    <w:rsid w:val="003F5917"/>
    <w:rsid w:val="004018EC"/>
    <w:rsid w:val="00413D8F"/>
    <w:rsid w:val="00415543"/>
    <w:rsid w:val="004243D5"/>
    <w:rsid w:val="0042513A"/>
    <w:rsid w:val="00443A52"/>
    <w:rsid w:val="00443C2C"/>
    <w:rsid w:val="00447B4C"/>
    <w:rsid w:val="00456325"/>
    <w:rsid w:val="00466CAA"/>
    <w:rsid w:val="0046743F"/>
    <w:rsid w:val="004737DF"/>
    <w:rsid w:val="00481A1D"/>
    <w:rsid w:val="00485F94"/>
    <w:rsid w:val="004C3A15"/>
    <w:rsid w:val="004D2AE2"/>
    <w:rsid w:val="004D34D9"/>
    <w:rsid w:val="004D4370"/>
    <w:rsid w:val="004D6AF1"/>
    <w:rsid w:val="004E1B84"/>
    <w:rsid w:val="004E331C"/>
    <w:rsid w:val="004F62A0"/>
    <w:rsid w:val="005062EB"/>
    <w:rsid w:val="005074C6"/>
    <w:rsid w:val="005212E2"/>
    <w:rsid w:val="005327D0"/>
    <w:rsid w:val="00533D69"/>
    <w:rsid w:val="00534029"/>
    <w:rsid w:val="00534794"/>
    <w:rsid w:val="00535CB9"/>
    <w:rsid w:val="005406DB"/>
    <w:rsid w:val="00542172"/>
    <w:rsid w:val="00551403"/>
    <w:rsid w:val="005744A0"/>
    <w:rsid w:val="005844EE"/>
    <w:rsid w:val="005857D4"/>
    <w:rsid w:val="00586A61"/>
    <w:rsid w:val="00586CC8"/>
    <w:rsid w:val="005876E5"/>
    <w:rsid w:val="00587CB6"/>
    <w:rsid w:val="005921E8"/>
    <w:rsid w:val="00592F56"/>
    <w:rsid w:val="00593525"/>
    <w:rsid w:val="005967DB"/>
    <w:rsid w:val="005A0408"/>
    <w:rsid w:val="005A53BD"/>
    <w:rsid w:val="005A6297"/>
    <w:rsid w:val="005A6B05"/>
    <w:rsid w:val="005B0BA1"/>
    <w:rsid w:val="005B2213"/>
    <w:rsid w:val="005B5D4B"/>
    <w:rsid w:val="005D1A66"/>
    <w:rsid w:val="005D2939"/>
    <w:rsid w:val="005E4259"/>
    <w:rsid w:val="005F027E"/>
    <w:rsid w:val="005F4558"/>
    <w:rsid w:val="005F5CF4"/>
    <w:rsid w:val="005F744A"/>
    <w:rsid w:val="00602531"/>
    <w:rsid w:val="00620EF0"/>
    <w:rsid w:val="00626F52"/>
    <w:rsid w:val="00631E36"/>
    <w:rsid w:val="00650789"/>
    <w:rsid w:val="006647EF"/>
    <w:rsid w:val="00672029"/>
    <w:rsid w:val="0067329E"/>
    <w:rsid w:val="00677EFC"/>
    <w:rsid w:val="0068731E"/>
    <w:rsid w:val="00695683"/>
    <w:rsid w:val="006A27AB"/>
    <w:rsid w:val="006C7C75"/>
    <w:rsid w:val="006D17DA"/>
    <w:rsid w:val="006D3B6C"/>
    <w:rsid w:val="006E6A19"/>
    <w:rsid w:val="006F0054"/>
    <w:rsid w:val="006F3F0D"/>
    <w:rsid w:val="006F53BF"/>
    <w:rsid w:val="00703A29"/>
    <w:rsid w:val="00704F06"/>
    <w:rsid w:val="007105CB"/>
    <w:rsid w:val="00740B94"/>
    <w:rsid w:val="00743A2B"/>
    <w:rsid w:val="00767E4B"/>
    <w:rsid w:val="00773268"/>
    <w:rsid w:val="00777677"/>
    <w:rsid w:val="00782CAD"/>
    <w:rsid w:val="007915B9"/>
    <w:rsid w:val="00793614"/>
    <w:rsid w:val="007947A2"/>
    <w:rsid w:val="007A01E7"/>
    <w:rsid w:val="007C04C3"/>
    <w:rsid w:val="007C0AB3"/>
    <w:rsid w:val="007C0FAE"/>
    <w:rsid w:val="007D0925"/>
    <w:rsid w:val="007D28EF"/>
    <w:rsid w:val="007D6BCB"/>
    <w:rsid w:val="007E05FE"/>
    <w:rsid w:val="007E32EC"/>
    <w:rsid w:val="008020CB"/>
    <w:rsid w:val="00804171"/>
    <w:rsid w:val="008149C8"/>
    <w:rsid w:val="008446E1"/>
    <w:rsid w:val="008447F9"/>
    <w:rsid w:val="00870492"/>
    <w:rsid w:val="008712DF"/>
    <w:rsid w:val="00872C7D"/>
    <w:rsid w:val="00877F69"/>
    <w:rsid w:val="008826C6"/>
    <w:rsid w:val="0089612A"/>
    <w:rsid w:val="008A561F"/>
    <w:rsid w:val="008A62C4"/>
    <w:rsid w:val="008B44D3"/>
    <w:rsid w:val="008B6808"/>
    <w:rsid w:val="008C3362"/>
    <w:rsid w:val="008C56E2"/>
    <w:rsid w:val="008D4957"/>
    <w:rsid w:val="008E51D9"/>
    <w:rsid w:val="008F2137"/>
    <w:rsid w:val="008F4FA5"/>
    <w:rsid w:val="00900CD9"/>
    <w:rsid w:val="00926B2B"/>
    <w:rsid w:val="00956A7C"/>
    <w:rsid w:val="00960699"/>
    <w:rsid w:val="00964299"/>
    <w:rsid w:val="00991304"/>
    <w:rsid w:val="0099135E"/>
    <w:rsid w:val="009C1897"/>
    <w:rsid w:val="009C2B51"/>
    <w:rsid w:val="009C7B00"/>
    <w:rsid w:val="009D625A"/>
    <w:rsid w:val="009F01F8"/>
    <w:rsid w:val="009F1C37"/>
    <w:rsid w:val="009F29F7"/>
    <w:rsid w:val="009F7AFC"/>
    <w:rsid w:val="00A00A14"/>
    <w:rsid w:val="00A076FA"/>
    <w:rsid w:val="00A267DD"/>
    <w:rsid w:val="00A44EAD"/>
    <w:rsid w:val="00A512CE"/>
    <w:rsid w:val="00A518F0"/>
    <w:rsid w:val="00A62B58"/>
    <w:rsid w:val="00A66C61"/>
    <w:rsid w:val="00A71755"/>
    <w:rsid w:val="00A736A2"/>
    <w:rsid w:val="00A8375A"/>
    <w:rsid w:val="00A83DCC"/>
    <w:rsid w:val="00A87AE8"/>
    <w:rsid w:val="00A92BF9"/>
    <w:rsid w:val="00AA0EF2"/>
    <w:rsid w:val="00AA41CA"/>
    <w:rsid w:val="00AC26A2"/>
    <w:rsid w:val="00AC4676"/>
    <w:rsid w:val="00AD057B"/>
    <w:rsid w:val="00AD0864"/>
    <w:rsid w:val="00AE46DF"/>
    <w:rsid w:val="00AF3636"/>
    <w:rsid w:val="00AF7412"/>
    <w:rsid w:val="00B003AC"/>
    <w:rsid w:val="00B10209"/>
    <w:rsid w:val="00B1614B"/>
    <w:rsid w:val="00B27053"/>
    <w:rsid w:val="00B33791"/>
    <w:rsid w:val="00B3465F"/>
    <w:rsid w:val="00B34AD8"/>
    <w:rsid w:val="00B44F67"/>
    <w:rsid w:val="00B4705A"/>
    <w:rsid w:val="00B523BA"/>
    <w:rsid w:val="00B61C7D"/>
    <w:rsid w:val="00B62E16"/>
    <w:rsid w:val="00B64FEA"/>
    <w:rsid w:val="00B70CC1"/>
    <w:rsid w:val="00B76053"/>
    <w:rsid w:val="00B763C2"/>
    <w:rsid w:val="00B76A8B"/>
    <w:rsid w:val="00BB5715"/>
    <w:rsid w:val="00BC0D13"/>
    <w:rsid w:val="00BC554E"/>
    <w:rsid w:val="00BC6814"/>
    <w:rsid w:val="00BD045F"/>
    <w:rsid w:val="00BD59C6"/>
    <w:rsid w:val="00BF210B"/>
    <w:rsid w:val="00BF2463"/>
    <w:rsid w:val="00C20A4E"/>
    <w:rsid w:val="00C42F3E"/>
    <w:rsid w:val="00C4485A"/>
    <w:rsid w:val="00C44DA8"/>
    <w:rsid w:val="00C5100C"/>
    <w:rsid w:val="00C55061"/>
    <w:rsid w:val="00C618A8"/>
    <w:rsid w:val="00C61A4B"/>
    <w:rsid w:val="00C65E38"/>
    <w:rsid w:val="00C67C7C"/>
    <w:rsid w:val="00C82B00"/>
    <w:rsid w:val="00C8394C"/>
    <w:rsid w:val="00C8464E"/>
    <w:rsid w:val="00C87D52"/>
    <w:rsid w:val="00C9276A"/>
    <w:rsid w:val="00C97648"/>
    <w:rsid w:val="00CA1A24"/>
    <w:rsid w:val="00CA3015"/>
    <w:rsid w:val="00CB201D"/>
    <w:rsid w:val="00CB61A7"/>
    <w:rsid w:val="00CB6C2F"/>
    <w:rsid w:val="00CB79CB"/>
    <w:rsid w:val="00CB7DBB"/>
    <w:rsid w:val="00CC2B74"/>
    <w:rsid w:val="00CD1F10"/>
    <w:rsid w:val="00CE21B6"/>
    <w:rsid w:val="00CF0A90"/>
    <w:rsid w:val="00CF65D9"/>
    <w:rsid w:val="00D375F4"/>
    <w:rsid w:val="00D456DD"/>
    <w:rsid w:val="00D71FC6"/>
    <w:rsid w:val="00D840DE"/>
    <w:rsid w:val="00D85658"/>
    <w:rsid w:val="00D86788"/>
    <w:rsid w:val="00D92E98"/>
    <w:rsid w:val="00D97CC2"/>
    <w:rsid w:val="00DA3E1B"/>
    <w:rsid w:val="00DA5632"/>
    <w:rsid w:val="00DA6F61"/>
    <w:rsid w:val="00DA7C43"/>
    <w:rsid w:val="00DC58FD"/>
    <w:rsid w:val="00DD2BFA"/>
    <w:rsid w:val="00DD5E6C"/>
    <w:rsid w:val="00DF3060"/>
    <w:rsid w:val="00DF3EF8"/>
    <w:rsid w:val="00DF5423"/>
    <w:rsid w:val="00DF6A6E"/>
    <w:rsid w:val="00E01575"/>
    <w:rsid w:val="00E1413A"/>
    <w:rsid w:val="00E215BE"/>
    <w:rsid w:val="00E2538C"/>
    <w:rsid w:val="00E33FA3"/>
    <w:rsid w:val="00E504F5"/>
    <w:rsid w:val="00E5078D"/>
    <w:rsid w:val="00E50DFE"/>
    <w:rsid w:val="00E534D4"/>
    <w:rsid w:val="00E64A7C"/>
    <w:rsid w:val="00E65102"/>
    <w:rsid w:val="00E67905"/>
    <w:rsid w:val="00E67EB0"/>
    <w:rsid w:val="00E72B44"/>
    <w:rsid w:val="00E74A82"/>
    <w:rsid w:val="00E8078E"/>
    <w:rsid w:val="00E8130E"/>
    <w:rsid w:val="00E87847"/>
    <w:rsid w:val="00E91667"/>
    <w:rsid w:val="00E91840"/>
    <w:rsid w:val="00E93FEA"/>
    <w:rsid w:val="00E943CD"/>
    <w:rsid w:val="00EA3FB2"/>
    <w:rsid w:val="00EC14BD"/>
    <w:rsid w:val="00ED689E"/>
    <w:rsid w:val="00EE11C8"/>
    <w:rsid w:val="00EE510D"/>
    <w:rsid w:val="00EE5792"/>
    <w:rsid w:val="00EF01BF"/>
    <w:rsid w:val="00EF048B"/>
    <w:rsid w:val="00EF203A"/>
    <w:rsid w:val="00EF5218"/>
    <w:rsid w:val="00EF5C60"/>
    <w:rsid w:val="00EF7FEB"/>
    <w:rsid w:val="00F14B04"/>
    <w:rsid w:val="00F1735F"/>
    <w:rsid w:val="00F2084C"/>
    <w:rsid w:val="00F36D55"/>
    <w:rsid w:val="00F409FD"/>
    <w:rsid w:val="00F41F04"/>
    <w:rsid w:val="00F537E9"/>
    <w:rsid w:val="00F54B40"/>
    <w:rsid w:val="00F6249D"/>
    <w:rsid w:val="00F63FBA"/>
    <w:rsid w:val="00F657DB"/>
    <w:rsid w:val="00F73C64"/>
    <w:rsid w:val="00F87537"/>
    <w:rsid w:val="00F9494E"/>
    <w:rsid w:val="00F95EFD"/>
    <w:rsid w:val="00FA328E"/>
    <w:rsid w:val="00FA5957"/>
    <w:rsid w:val="00FA7159"/>
    <w:rsid w:val="00FB09CE"/>
    <w:rsid w:val="00FC3E7C"/>
    <w:rsid w:val="00FD26F6"/>
    <w:rsid w:val="00FE2E50"/>
    <w:rsid w:val="00FE475D"/>
    <w:rsid w:val="00FF026D"/>
    <w:rsid w:val="00FF24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927DA"/>
  <w15:chartTrackingRefBased/>
  <w15:docId w15:val="{3789C3F0-6DAC-434D-A81E-AA07B48A5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6A6E"/>
    <w:rPr>
      <w:rFonts w:ascii="Calibri" w:eastAsia="新細明體" w:hAnsi="Calibri" w:cs="Arial"/>
      <w:kern w:val="0"/>
      <w:sz w:val="20"/>
      <w:szCs w:val="20"/>
    </w:rPr>
  </w:style>
  <w:style w:type="paragraph" w:styleId="1">
    <w:name w:val="heading 1"/>
    <w:basedOn w:val="a"/>
    <w:next w:val="a"/>
    <w:link w:val="10"/>
    <w:uiPriority w:val="9"/>
    <w:qFormat/>
    <w:rsid w:val="00A83DCC"/>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
    <w:next w:val="a"/>
    <w:link w:val="30"/>
    <w:uiPriority w:val="9"/>
    <w:semiHidden/>
    <w:unhideWhenUsed/>
    <w:qFormat/>
    <w:rsid w:val="00E65102"/>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5CB2"/>
    <w:pPr>
      <w:tabs>
        <w:tab w:val="center" w:pos="4153"/>
        <w:tab w:val="right" w:pos="8306"/>
      </w:tabs>
      <w:snapToGrid w:val="0"/>
    </w:pPr>
  </w:style>
  <w:style w:type="character" w:customStyle="1" w:styleId="a4">
    <w:name w:val="頁首 字元"/>
    <w:basedOn w:val="a0"/>
    <w:link w:val="a3"/>
    <w:uiPriority w:val="99"/>
    <w:rsid w:val="00245CB2"/>
    <w:rPr>
      <w:rFonts w:ascii="Calibri" w:eastAsia="新細明體" w:hAnsi="Calibri" w:cs="Arial"/>
      <w:kern w:val="0"/>
      <w:sz w:val="20"/>
      <w:szCs w:val="20"/>
    </w:rPr>
  </w:style>
  <w:style w:type="paragraph" w:styleId="a5">
    <w:name w:val="footer"/>
    <w:basedOn w:val="a"/>
    <w:link w:val="a6"/>
    <w:unhideWhenUsed/>
    <w:rsid w:val="00245CB2"/>
    <w:pPr>
      <w:tabs>
        <w:tab w:val="center" w:pos="4153"/>
        <w:tab w:val="right" w:pos="8306"/>
      </w:tabs>
      <w:snapToGrid w:val="0"/>
    </w:pPr>
  </w:style>
  <w:style w:type="character" w:customStyle="1" w:styleId="a6">
    <w:name w:val="頁尾 字元"/>
    <w:basedOn w:val="a0"/>
    <w:link w:val="a5"/>
    <w:rsid w:val="00245CB2"/>
    <w:rPr>
      <w:rFonts w:ascii="Calibri" w:eastAsia="新細明體" w:hAnsi="Calibri" w:cs="Arial"/>
      <w:kern w:val="0"/>
      <w:sz w:val="20"/>
      <w:szCs w:val="20"/>
    </w:rPr>
  </w:style>
  <w:style w:type="paragraph" w:styleId="a7">
    <w:name w:val="Plain Text"/>
    <w:basedOn w:val="a"/>
    <w:link w:val="a8"/>
    <w:rsid w:val="00245CB2"/>
    <w:pPr>
      <w:widowControl w:val="0"/>
    </w:pPr>
    <w:rPr>
      <w:rFonts w:ascii="細明體" w:eastAsia="細明體" w:hAnsi="Courier New" w:cs="Times New Roman"/>
      <w:kern w:val="2"/>
      <w:sz w:val="24"/>
    </w:rPr>
  </w:style>
  <w:style w:type="character" w:customStyle="1" w:styleId="a8">
    <w:name w:val="純文字 字元"/>
    <w:basedOn w:val="a0"/>
    <w:link w:val="a7"/>
    <w:rsid w:val="00245CB2"/>
    <w:rPr>
      <w:rFonts w:ascii="細明體" w:eastAsia="細明體" w:hAnsi="Courier New" w:cs="Times New Roman"/>
      <w:szCs w:val="20"/>
    </w:rPr>
  </w:style>
  <w:style w:type="paragraph" w:styleId="a9">
    <w:name w:val="Body Text"/>
    <w:basedOn w:val="a"/>
    <w:link w:val="aa"/>
    <w:rsid w:val="00245CB2"/>
    <w:pPr>
      <w:widowControl w:val="0"/>
      <w:spacing w:after="120"/>
    </w:pPr>
    <w:rPr>
      <w:rFonts w:ascii="Times New Roman" w:hAnsi="Times New Roman" w:cs="Times New Roman"/>
      <w:kern w:val="2"/>
      <w:sz w:val="24"/>
      <w:szCs w:val="24"/>
    </w:rPr>
  </w:style>
  <w:style w:type="character" w:customStyle="1" w:styleId="aa">
    <w:name w:val="本文 字元"/>
    <w:basedOn w:val="a0"/>
    <w:link w:val="a9"/>
    <w:rsid w:val="00245CB2"/>
    <w:rPr>
      <w:rFonts w:ascii="Times New Roman" w:eastAsia="新細明體" w:hAnsi="Times New Roman" w:cs="Times New Roman"/>
      <w:szCs w:val="24"/>
    </w:rPr>
  </w:style>
  <w:style w:type="character" w:styleId="ab">
    <w:name w:val="page number"/>
    <w:rsid w:val="00245CB2"/>
  </w:style>
  <w:style w:type="paragraph" w:customStyle="1" w:styleId="Default">
    <w:name w:val="Default"/>
    <w:rsid w:val="00245CB2"/>
    <w:pPr>
      <w:widowControl w:val="0"/>
      <w:autoSpaceDE w:val="0"/>
      <w:autoSpaceDN w:val="0"/>
      <w:adjustRightInd w:val="0"/>
    </w:pPr>
    <w:rPr>
      <w:rFonts w:ascii="標楷體" w:eastAsia="標楷體" w:hAnsi="Calibri" w:cs="標楷體"/>
      <w:color w:val="000000"/>
      <w:kern w:val="0"/>
      <w:szCs w:val="24"/>
    </w:rPr>
  </w:style>
  <w:style w:type="table" w:styleId="ac">
    <w:name w:val="Table Grid"/>
    <w:basedOn w:val="a1"/>
    <w:uiPriority w:val="99"/>
    <w:rsid w:val="00245CB2"/>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link w:val="ae"/>
    <w:uiPriority w:val="99"/>
    <w:semiHidden/>
    <w:unhideWhenUsed/>
    <w:rsid w:val="00314122"/>
    <w:pPr>
      <w:spacing w:after="120"/>
      <w:ind w:leftChars="200" w:left="480"/>
    </w:pPr>
  </w:style>
  <w:style w:type="character" w:customStyle="1" w:styleId="ae">
    <w:name w:val="本文縮排 字元"/>
    <w:basedOn w:val="a0"/>
    <w:link w:val="ad"/>
    <w:uiPriority w:val="99"/>
    <w:semiHidden/>
    <w:rsid w:val="00314122"/>
    <w:rPr>
      <w:rFonts w:ascii="Calibri" w:eastAsia="新細明體" w:hAnsi="Calibri" w:cs="Arial"/>
      <w:kern w:val="0"/>
      <w:sz w:val="20"/>
      <w:szCs w:val="20"/>
    </w:rPr>
  </w:style>
  <w:style w:type="paragraph" w:styleId="af">
    <w:name w:val="List Paragraph"/>
    <w:basedOn w:val="a"/>
    <w:uiPriority w:val="34"/>
    <w:qFormat/>
    <w:rsid w:val="00314122"/>
    <w:pPr>
      <w:ind w:leftChars="200" w:left="480"/>
    </w:pPr>
  </w:style>
  <w:style w:type="table" w:customStyle="1" w:styleId="11">
    <w:name w:val="格線表格 1 淺色1"/>
    <w:basedOn w:val="a1"/>
    <w:uiPriority w:val="46"/>
    <w:rsid w:val="003D43B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0">
    <w:name w:val="Balloon Text"/>
    <w:basedOn w:val="a"/>
    <w:link w:val="af1"/>
    <w:uiPriority w:val="99"/>
    <w:semiHidden/>
    <w:unhideWhenUsed/>
    <w:rsid w:val="003D43B6"/>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3D43B6"/>
    <w:rPr>
      <w:rFonts w:asciiTheme="majorHAnsi" w:eastAsiaTheme="majorEastAsia" w:hAnsiTheme="majorHAnsi" w:cstheme="majorBidi"/>
      <w:kern w:val="0"/>
      <w:sz w:val="18"/>
      <w:szCs w:val="18"/>
    </w:rPr>
  </w:style>
  <w:style w:type="character" w:styleId="af2">
    <w:name w:val="Placeholder Text"/>
    <w:basedOn w:val="a0"/>
    <w:uiPriority w:val="99"/>
    <w:semiHidden/>
    <w:rsid w:val="00363F2F"/>
    <w:rPr>
      <w:color w:val="666666"/>
    </w:rPr>
  </w:style>
  <w:style w:type="character" w:customStyle="1" w:styleId="10">
    <w:name w:val="標題 1 字元"/>
    <w:basedOn w:val="a0"/>
    <w:link w:val="1"/>
    <w:uiPriority w:val="9"/>
    <w:rsid w:val="00A83DCC"/>
    <w:rPr>
      <w:rFonts w:asciiTheme="majorHAnsi" w:eastAsiaTheme="majorEastAsia" w:hAnsiTheme="majorHAnsi" w:cstheme="majorBidi"/>
      <w:b/>
      <w:bCs/>
      <w:kern w:val="52"/>
      <w:sz w:val="52"/>
      <w:szCs w:val="52"/>
    </w:rPr>
  </w:style>
  <w:style w:type="paragraph" w:styleId="af3">
    <w:name w:val="TOC Heading"/>
    <w:basedOn w:val="1"/>
    <w:next w:val="a"/>
    <w:uiPriority w:val="39"/>
    <w:unhideWhenUsed/>
    <w:qFormat/>
    <w:rsid w:val="00A83DCC"/>
    <w:pPr>
      <w:keepLines/>
      <w:spacing w:before="240" w:after="0" w:line="259" w:lineRule="auto"/>
      <w:outlineLvl w:val="9"/>
    </w:pPr>
    <w:rPr>
      <w:b w:val="0"/>
      <w:bCs w:val="0"/>
      <w:color w:val="2E74B5" w:themeColor="accent1" w:themeShade="BF"/>
      <w:kern w:val="0"/>
      <w:sz w:val="32"/>
      <w:szCs w:val="32"/>
    </w:rPr>
  </w:style>
  <w:style w:type="paragraph" w:styleId="2">
    <w:name w:val="toc 2"/>
    <w:basedOn w:val="a"/>
    <w:next w:val="a"/>
    <w:autoRedefine/>
    <w:uiPriority w:val="39"/>
    <w:unhideWhenUsed/>
    <w:rsid w:val="00A83DCC"/>
    <w:pPr>
      <w:spacing w:after="100" w:line="259" w:lineRule="auto"/>
      <w:ind w:left="220"/>
    </w:pPr>
    <w:rPr>
      <w:rFonts w:asciiTheme="minorHAnsi" w:eastAsiaTheme="minorEastAsia" w:hAnsiTheme="minorHAnsi" w:cs="Times New Roman"/>
      <w:sz w:val="22"/>
      <w:szCs w:val="22"/>
    </w:rPr>
  </w:style>
  <w:style w:type="paragraph" w:styleId="12">
    <w:name w:val="toc 1"/>
    <w:basedOn w:val="a"/>
    <w:next w:val="a"/>
    <w:autoRedefine/>
    <w:uiPriority w:val="39"/>
    <w:unhideWhenUsed/>
    <w:rsid w:val="00A83DCC"/>
    <w:pPr>
      <w:spacing w:after="100" w:line="259" w:lineRule="auto"/>
    </w:pPr>
    <w:rPr>
      <w:rFonts w:asciiTheme="minorHAnsi" w:eastAsiaTheme="minorEastAsia" w:hAnsiTheme="minorHAnsi" w:cs="Times New Roman"/>
      <w:sz w:val="22"/>
      <w:szCs w:val="22"/>
    </w:rPr>
  </w:style>
  <w:style w:type="paragraph" w:styleId="31">
    <w:name w:val="toc 3"/>
    <w:basedOn w:val="a"/>
    <w:next w:val="a"/>
    <w:autoRedefine/>
    <w:uiPriority w:val="39"/>
    <w:unhideWhenUsed/>
    <w:rsid w:val="00A83DCC"/>
    <w:pPr>
      <w:spacing w:after="100" w:line="259" w:lineRule="auto"/>
      <w:ind w:left="440"/>
    </w:pPr>
    <w:rPr>
      <w:rFonts w:asciiTheme="minorHAnsi" w:eastAsiaTheme="minorEastAsia" w:hAnsiTheme="minorHAnsi" w:cs="Times New Roman"/>
      <w:sz w:val="22"/>
      <w:szCs w:val="22"/>
    </w:rPr>
  </w:style>
  <w:style w:type="character" w:customStyle="1" w:styleId="30">
    <w:name w:val="標題 3 字元"/>
    <w:basedOn w:val="a0"/>
    <w:link w:val="3"/>
    <w:uiPriority w:val="9"/>
    <w:semiHidden/>
    <w:rsid w:val="00E65102"/>
    <w:rPr>
      <w:rFonts w:asciiTheme="majorHAnsi" w:eastAsiaTheme="majorEastAsia" w:hAnsiTheme="majorHAnsi" w:cstheme="majorBidi"/>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662547">
      <w:bodyDiv w:val="1"/>
      <w:marLeft w:val="0"/>
      <w:marRight w:val="0"/>
      <w:marTop w:val="0"/>
      <w:marBottom w:val="0"/>
      <w:divBdr>
        <w:top w:val="none" w:sz="0" w:space="0" w:color="auto"/>
        <w:left w:val="none" w:sz="0" w:space="0" w:color="auto"/>
        <w:bottom w:val="none" w:sz="0" w:space="0" w:color="auto"/>
        <w:right w:val="none" w:sz="0" w:space="0" w:color="auto"/>
      </w:divBdr>
    </w:div>
    <w:div w:id="681594113">
      <w:bodyDiv w:val="1"/>
      <w:marLeft w:val="0"/>
      <w:marRight w:val="0"/>
      <w:marTop w:val="0"/>
      <w:marBottom w:val="0"/>
      <w:divBdr>
        <w:top w:val="none" w:sz="0" w:space="0" w:color="auto"/>
        <w:left w:val="none" w:sz="0" w:space="0" w:color="auto"/>
        <w:bottom w:val="none" w:sz="0" w:space="0" w:color="auto"/>
        <w:right w:val="none" w:sz="0" w:space="0" w:color="auto"/>
      </w:divBdr>
    </w:div>
    <w:div w:id="811600815">
      <w:bodyDiv w:val="1"/>
      <w:marLeft w:val="0"/>
      <w:marRight w:val="0"/>
      <w:marTop w:val="0"/>
      <w:marBottom w:val="0"/>
      <w:divBdr>
        <w:top w:val="none" w:sz="0" w:space="0" w:color="auto"/>
        <w:left w:val="none" w:sz="0" w:space="0" w:color="auto"/>
        <w:bottom w:val="none" w:sz="0" w:space="0" w:color="auto"/>
        <w:right w:val="none" w:sz="0" w:space="0" w:color="auto"/>
      </w:divBdr>
    </w:div>
    <w:div w:id="838815159">
      <w:bodyDiv w:val="1"/>
      <w:marLeft w:val="0"/>
      <w:marRight w:val="0"/>
      <w:marTop w:val="0"/>
      <w:marBottom w:val="0"/>
      <w:divBdr>
        <w:top w:val="none" w:sz="0" w:space="0" w:color="auto"/>
        <w:left w:val="none" w:sz="0" w:space="0" w:color="auto"/>
        <w:bottom w:val="none" w:sz="0" w:space="0" w:color="auto"/>
        <w:right w:val="none" w:sz="0" w:space="0" w:color="auto"/>
      </w:divBdr>
    </w:div>
    <w:div w:id="167799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C677F-6ECD-47F3-9124-8808854EA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1389</TotalTime>
  <Pages>13</Pages>
  <Words>1649</Words>
  <Characters>9400</Characters>
  <Application>Microsoft Office Word</Application>
  <DocSecurity>0</DocSecurity>
  <Lines>78</Lines>
  <Paragraphs>22</Paragraphs>
  <ScaleCrop>false</ScaleCrop>
  <Company/>
  <LinksUpToDate>false</LinksUpToDate>
  <CharactersWithSpaces>11027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吳宇婷</cp:lastModifiedBy>
  <cp:revision>358</cp:revision>
  <dcterms:created xsi:type="dcterms:W3CDTF">2021-12-29T03:51:00Z</dcterms:created>
  <dcterms:modified xsi:type="dcterms:W3CDTF">2024-05-29T03:27:00Z</dcterms:modified>
</cp:coreProperties>
</file>